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90B" w:rsidRPr="00DB190B" w:rsidRDefault="00DB190B" w:rsidP="00DB190B">
      <w:pPr>
        <w:keepNext/>
        <w:jc w:val="center"/>
        <w:outlineLvl w:val="2"/>
        <w:rPr>
          <w:b/>
          <w:bCs/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Требования к грунтам земляного полотна</w:t>
      </w:r>
    </w:p>
    <w:p w:rsidR="00DB190B" w:rsidRPr="000553DF" w:rsidRDefault="00DB190B" w:rsidP="00DB190B">
      <w:pPr>
        <w:ind w:firstLine="400"/>
        <w:jc w:val="both"/>
        <w:rPr>
          <w:rStyle w:val="s0"/>
          <w:color w:val="auto"/>
          <w:highlight w:val="yellow"/>
          <w:lang w:val="kk-KZ"/>
        </w:rPr>
      </w:pPr>
      <w:r w:rsidRPr="000553DF">
        <w:rPr>
          <w:rStyle w:val="s0"/>
          <w:highlight w:val="yellow"/>
        </w:rPr>
        <w:t>Грунты, используемые в дорожном строительстве для возведения земляного полотна, по происхождению, составу, состоянию в природном залегании, набуханию</w:t>
      </w:r>
      <w:r w:rsidRPr="000553DF">
        <w:rPr>
          <w:rStyle w:val="s0"/>
          <w:highlight w:val="yellow"/>
          <w:lang w:val="kk-KZ"/>
        </w:rPr>
        <w:t xml:space="preserve"> и</w:t>
      </w:r>
      <w:r w:rsidRPr="000553DF">
        <w:rPr>
          <w:rStyle w:val="s0"/>
          <w:highlight w:val="yellow"/>
        </w:rPr>
        <w:t xml:space="preserve"> просадочности подразделяются в соответствии с </w:t>
      </w:r>
      <w:hyperlink r:id="rId4" w:history="1">
        <w:r w:rsidRPr="000553DF">
          <w:rPr>
            <w:rStyle w:val="a3"/>
            <w:b/>
            <w:bCs/>
            <w:color w:val="auto"/>
            <w:sz w:val="20"/>
            <w:szCs w:val="20"/>
            <w:highlight w:val="yellow"/>
            <w:u w:val="none"/>
          </w:rPr>
          <w:t>ГОСТ 25100</w:t>
        </w:r>
      </w:hyperlink>
      <w:r w:rsidRPr="000553DF">
        <w:rPr>
          <w:rStyle w:val="s0"/>
          <w:highlight w:val="yellow"/>
        </w:rPr>
        <w:t>.</w:t>
      </w:r>
    </w:p>
    <w:p w:rsidR="00DB190B" w:rsidRPr="000553DF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  <w:highlight w:val="yellow"/>
        </w:rPr>
      </w:pPr>
      <w:r w:rsidRPr="000553DF">
        <w:rPr>
          <w:color w:val="000000"/>
          <w:sz w:val="20"/>
          <w:szCs w:val="20"/>
          <w:highlight w:val="yellow"/>
        </w:rPr>
        <w:t xml:space="preserve">Грунтами называют любые горные породы, слагающие верхние слои земной коры, преимущественно затронутые процессами выветривания, а в самой верхней части - почвообразованием. По совокупности признаков грунты делят </w:t>
      </w:r>
      <w:r w:rsidRPr="000553DF">
        <w:rPr>
          <w:b/>
          <w:i/>
          <w:color w:val="000000"/>
          <w:sz w:val="20"/>
          <w:szCs w:val="20"/>
          <w:highlight w:val="yellow"/>
        </w:rPr>
        <w:t>на классы, группы, подгруппы, типы, виды и разновидности</w:t>
      </w:r>
      <w:r w:rsidRPr="000553DF">
        <w:rPr>
          <w:color w:val="000000"/>
          <w:sz w:val="20"/>
          <w:szCs w:val="20"/>
          <w:highlight w:val="yellow"/>
        </w:rPr>
        <w:t xml:space="preserve">. 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sz w:val="20"/>
          <w:szCs w:val="20"/>
        </w:rPr>
      </w:pPr>
      <w:r w:rsidRPr="000553DF">
        <w:rPr>
          <w:sz w:val="20"/>
          <w:szCs w:val="20"/>
          <w:highlight w:val="yellow"/>
        </w:rPr>
        <w:t>Физико-механические и физические свойства грунтов оказывают существенное влияние на конструкцию земляного полотна, способы производства работ и, в конечном итоге, на стоимость всей автомобильной дороги.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  <w:r w:rsidRPr="000553DF">
        <w:rPr>
          <w:sz w:val="20"/>
          <w:szCs w:val="20"/>
          <w:highlight w:val="yellow"/>
        </w:rPr>
        <w:t>Грунты</w:t>
      </w:r>
      <w:r w:rsidRPr="000553DF">
        <w:rPr>
          <w:sz w:val="20"/>
          <w:szCs w:val="20"/>
          <w:highlight w:val="yellow"/>
          <w:lang w:val="kk-KZ"/>
        </w:rPr>
        <w:t xml:space="preserve"> </w:t>
      </w:r>
      <w:r w:rsidRPr="000553DF">
        <w:rPr>
          <w:b/>
          <w:sz w:val="20"/>
          <w:szCs w:val="20"/>
          <w:highlight w:val="yellow"/>
          <w:lang w:val="kk-KZ"/>
        </w:rPr>
        <w:t>(</w:t>
      </w:r>
      <w:r w:rsidRPr="000553DF">
        <w:rPr>
          <w:b/>
          <w:sz w:val="20"/>
          <w:szCs w:val="20"/>
          <w:highlight w:val="yellow"/>
        </w:rPr>
        <w:t>5</w:t>
      </w:r>
      <w:r w:rsidRPr="000553DF">
        <w:rPr>
          <w:b/>
          <w:sz w:val="20"/>
          <w:szCs w:val="20"/>
          <w:highlight w:val="yellow"/>
          <w:lang w:val="kk-KZ"/>
        </w:rPr>
        <w:t xml:space="preserve"> Слайд)</w:t>
      </w:r>
      <w:r w:rsidRPr="000553DF">
        <w:rPr>
          <w:sz w:val="20"/>
          <w:szCs w:val="20"/>
          <w:highlight w:val="yellow"/>
        </w:rPr>
        <w:t>, используемые для возведения насыпей</w:t>
      </w:r>
      <w:r w:rsidRPr="000553DF">
        <w:rPr>
          <w:sz w:val="20"/>
          <w:szCs w:val="20"/>
          <w:highlight w:val="yellow"/>
          <w:lang w:val="kk-KZ"/>
        </w:rPr>
        <w:t xml:space="preserve"> (</w:t>
      </w:r>
      <w:r w:rsidRPr="000553DF">
        <w:rPr>
          <w:color w:val="000000"/>
          <w:sz w:val="20"/>
          <w:szCs w:val="20"/>
          <w:highlight w:val="yellow"/>
        </w:rPr>
        <w:t>по характеру структурных связей</w:t>
      </w:r>
      <w:r w:rsidRPr="000553DF">
        <w:rPr>
          <w:sz w:val="20"/>
          <w:szCs w:val="20"/>
          <w:highlight w:val="yellow"/>
          <w:lang w:val="kk-KZ"/>
        </w:rPr>
        <w:t>)</w:t>
      </w:r>
      <w:r w:rsidRPr="000553DF">
        <w:rPr>
          <w:sz w:val="20"/>
          <w:szCs w:val="20"/>
          <w:highlight w:val="yellow"/>
        </w:rPr>
        <w:t xml:space="preserve"> разделяют на четыре основные группы: </w:t>
      </w:r>
      <w:r w:rsidRPr="000553DF">
        <w:rPr>
          <w:b/>
          <w:sz w:val="20"/>
          <w:szCs w:val="20"/>
          <w:highlight w:val="yellow"/>
        </w:rPr>
        <w:t>скальные</w:t>
      </w:r>
      <w:r w:rsidRPr="000553DF">
        <w:rPr>
          <w:sz w:val="20"/>
          <w:szCs w:val="20"/>
          <w:highlight w:val="yellow"/>
        </w:rPr>
        <w:t xml:space="preserve">, добываемые путем разрушения естественных сплошных или трещиноватых скальных массивов; </w:t>
      </w:r>
      <w:r w:rsidRPr="000553DF">
        <w:rPr>
          <w:b/>
          <w:sz w:val="20"/>
          <w:szCs w:val="20"/>
          <w:highlight w:val="yellow"/>
        </w:rPr>
        <w:t>крупнообломочные</w:t>
      </w:r>
      <w:r w:rsidRPr="000553DF">
        <w:rPr>
          <w:sz w:val="20"/>
          <w:szCs w:val="20"/>
          <w:highlight w:val="yellow"/>
        </w:rPr>
        <w:t xml:space="preserve">, залегающие в естественных условиях в виде аллювиальных и делювиальных отложений; </w:t>
      </w:r>
      <w:r w:rsidRPr="000553DF">
        <w:rPr>
          <w:b/>
          <w:sz w:val="20"/>
          <w:szCs w:val="20"/>
          <w:highlight w:val="yellow"/>
        </w:rPr>
        <w:t>песчаные</w:t>
      </w:r>
      <w:r w:rsidRPr="000553DF">
        <w:rPr>
          <w:sz w:val="20"/>
          <w:szCs w:val="20"/>
          <w:highlight w:val="yellow"/>
        </w:rPr>
        <w:t xml:space="preserve">; </w:t>
      </w:r>
      <w:r w:rsidRPr="000553DF">
        <w:rPr>
          <w:b/>
          <w:sz w:val="20"/>
          <w:szCs w:val="20"/>
          <w:highlight w:val="yellow"/>
        </w:rPr>
        <w:t>глинистые</w:t>
      </w:r>
      <w:r w:rsidRPr="000553DF">
        <w:rPr>
          <w:sz w:val="20"/>
          <w:szCs w:val="20"/>
          <w:highlight w:val="yellow"/>
        </w:rPr>
        <w:t>.</w:t>
      </w:r>
      <w:bookmarkStart w:id="0" w:name="_GoBack"/>
      <w:bookmarkEnd w:id="0"/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Скальные грунты характеризуются высокой прочностью связей между зернами, залегают в виде сплошного или трещиноватого массива, поддаются разработке только после предварительного рыхления. Скальные грунты различают по прочности в </w:t>
      </w:r>
      <w:proofErr w:type="spellStart"/>
      <w:r w:rsidRPr="00DB190B">
        <w:rPr>
          <w:color w:val="000000"/>
          <w:sz w:val="20"/>
          <w:szCs w:val="20"/>
        </w:rPr>
        <w:t>водонасыщенном</w:t>
      </w:r>
      <w:proofErr w:type="spellEnd"/>
      <w:r w:rsidRPr="00DB190B">
        <w:rPr>
          <w:color w:val="000000"/>
          <w:sz w:val="20"/>
          <w:szCs w:val="20"/>
        </w:rPr>
        <w:t xml:space="preserve"> состоянии (табл. 2.1), степени </w:t>
      </w:r>
      <w:proofErr w:type="spellStart"/>
      <w:r w:rsidRPr="00DB190B">
        <w:rPr>
          <w:color w:val="000000"/>
          <w:sz w:val="20"/>
          <w:szCs w:val="20"/>
        </w:rPr>
        <w:t>размягчаемости</w:t>
      </w:r>
      <w:proofErr w:type="spellEnd"/>
      <w:r w:rsidRPr="00DB190B">
        <w:rPr>
          <w:color w:val="000000"/>
          <w:sz w:val="20"/>
          <w:szCs w:val="20"/>
        </w:rPr>
        <w:t xml:space="preserve"> в воде (табл. 2.2) и степени растворимости в воде (табл. 2.3).</w:t>
      </w:r>
    </w:p>
    <w:p w:rsidR="00DB190B" w:rsidRPr="00DB190B" w:rsidRDefault="00DB190B" w:rsidP="00DB190B">
      <w:pPr>
        <w:shd w:val="clear" w:color="auto" w:fill="FFFFFF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Таблица 2.1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9"/>
        <w:gridCol w:w="3789"/>
      </w:tblGrid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Разновидность скальных грунтов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Предел прочности на сжатие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R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с</w:t>
            </w:r>
            <w:proofErr w:type="spellEnd"/>
            <w:r w:rsidRPr="00DB190B">
              <w:rPr>
                <w:color w:val="000000"/>
                <w:sz w:val="20"/>
                <w:szCs w:val="20"/>
                <w:lang w:eastAsia="en-US"/>
              </w:rPr>
              <w:t>, МПа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Очень прочные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120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Прочные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120-50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Средней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50-15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Малой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15-5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Пониженной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5-3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Низкой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3-1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Весьма низкой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&lt; 1</w:t>
            </w:r>
          </w:p>
        </w:tc>
      </w:tr>
    </w:tbl>
    <w:p w:rsidR="00DB190B" w:rsidRPr="00DB190B" w:rsidRDefault="00DB190B" w:rsidP="00DB190B">
      <w:pPr>
        <w:shd w:val="clear" w:color="auto" w:fill="FFFFFF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Таблица 2.2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9"/>
        <w:gridCol w:w="3789"/>
      </w:tblGrid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 xml:space="preserve">Разновидности по степени 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размягчаемости</w:t>
            </w:r>
            <w:proofErr w:type="spellEnd"/>
            <w:r w:rsidRPr="00DB190B">
              <w:rPr>
                <w:color w:val="000000"/>
                <w:sz w:val="20"/>
                <w:szCs w:val="20"/>
                <w:lang w:eastAsia="en-US"/>
              </w:rPr>
              <w:t xml:space="preserve"> скальных грунтов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 xml:space="preserve">Коэффициент 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размягчаемости</w:t>
            </w:r>
            <w:proofErr w:type="spellEnd"/>
            <w:r w:rsidRPr="00DB190B">
              <w:rPr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К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р</w:t>
            </w:r>
            <w:proofErr w:type="spellEnd"/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Неразмягчаемые</w:t>
            </w:r>
            <w:proofErr w:type="spellEnd"/>
          </w:p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Размягчаемые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0,75</w:t>
            </w:r>
          </w:p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&lt; 0,75</w:t>
            </w:r>
          </w:p>
        </w:tc>
      </w:tr>
    </w:tbl>
    <w:p w:rsidR="00DB190B" w:rsidRPr="00DB190B" w:rsidRDefault="00DB190B" w:rsidP="00DB190B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Примечание.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 xml:space="preserve">Коэффициент </w:t>
      </w:r>
      <w:proofErr w:type="spellStart"/>
      <w:r w:rsidRPr="00DB190B">
        <w:rPr>
          <w:color w:val="000000"/>
          <w:sz w:val="20"/>
          <w:szCs w:val="20"/>
        </w:rPr>
        <w:t>размягчаемости</w:t>
      </w:r>
      <w:proofErr w:type="spellEnd"/>
      <w:r w:rsidRPr="00DB190B">
        <w:rPr>
          <w:color w:val="000000"/>
          <w:sz w:val="20"/>
          <w:szCs w:val="20"/>
        </w:rPr>
        <w:t xml:space="preserve"> </w:t>
      </w:r>
      <w:proofErr w:type="gramStart"/>
      <w:r w:rsidRPr="00DB190B">
        <w:rPr>
          <w:color w:val="000000"/>
          <w:sz w:val="20"/>
          <w:szCs w:val="20"/>
        </w:rPr>
        <w:t>определяют</w:t>
      </w:r>
      <w:proofErr w:type="gramEnd"/>
      <w:r w:rsidRPr="00DB190B">
        <w:rPr>
          <w:color w:val="000000"/>
          <w:sz w:val="20"/>
          <w:szCs w:val="20"/>
        </w:rPr>
        <w:t xml:space="preserve"> как отношение прочности в </w:t>
      </w:r>
      <w:proofErr w:type="spellStart"/>
      <w:r w:rsidRPr="00DB190B">
        <w:rPr>
          <w:color w:val="000000"/>
          <w:sz w:val="20"/>
          <w:szCs w:val="20"/>
        </w:rPr>
        <w:t>водонасыщенном</w:t>
      </w:r>
      <w:proofErr w:type="spellEnd"/>
      <w:r w:rsidRPr="00DB190B">
        <w:rPr>
          <w:color w:val="000000"/>
          <w:sz w:val="20"/>
          <w:szCs w:val="20"/>
        </w:rPr>
        <w:t xml:space="preserve"> состоянии к прочности в воздушно-сухом.</w:t>
      </w:r>
    </w:p>
    <w:p w:rsidR="00DB190B" w:rsidRPr="00DB190B" w:rsidRDefault="00DB190B" w:rsidP="00DB190B">
      <w:pPr>
        <w:shd w:val="clear" w:color="auto" w:fill="FFFFFF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Таблица 2.3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9"/>
        <w:gridCol w:w="3789"/>
      </w:tblGrid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Разновидности по степени растворимости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Растворимость, г/л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Нерастворимые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&lt; 0,01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Труднорастворимые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0,01-1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Среднерастворимые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1-10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Легкорастворимые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10</w:t>
            </w:r>
          </w:p>
        </w:tc>
      </w:tr>
    </w:tbl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  <w:lang w:val="kk-KZ"/>
        </w:rPr>
      </w:pP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Крупнообломочные и песчаные грунты подразделяют на разновидности в зависимости от зернового состава (табл. 2.4). </w:t>
      </w:r>
    </w:p>
    <w:p w:rsidR="00DB190B" w:rsidRPr="00DB190B" w:rsidRDefault="00DB190B" w:rsidP="00DB190B">
      <w:pPr>
        <w:shd w:val="clear" w:color="auto" w:fill="FFFFFF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lastRenderedPageBreak/>
        <w:t>Таблица 2.4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9"/>
        <w:gridCol w:w="3789"/>
      </w:tblGrid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Разновидности крупнообломочных и песчаных грунтов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Массовая доля частиц от общей массы сухого грунта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5000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Крупнообломочные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Грунт глыбовый (при преобладании окатанных камней - валунный)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Масса камней крупнее 200 мм &gt; 50 %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Грунт щебеночный (при преобладании окатанных частиц - галечниковый)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Масса зерен крупнее 10 мм &gt; 50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r w:rsidRPr="00DB190B">
              <w:rPr>
                <w:color w:val="000000"/>
                <w:sz w:val="20"/>
                <w:szCs w:val="20"/>
                <w:lang w:eastAsia="en-US"/>
              </w:rPr>
              <w:t>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Грунт дресвяный (при преобладании окатанных частиц - гравийный)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2мм &gt; 50 %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5000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Песчаные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гравелистый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Масса зерен крупнее 2 мм &gt; 25 %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крупный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0,5 мм &gt; 50 %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средней крупности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0,25 мм &gt; 50 %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мелкий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0,1 мм &gt; 75 %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пылеватый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0,1 мм &gt; 75 %</w:t>
            </w:r>
          </w:p>
        </w:tc>
      </w:tr>
    </w:tbl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  <w:lang w:val="kk-KZ"/>
        </w:rPr>
      </w:pP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>Наибольшее распространение в дорожном строительстве имеют глинистые грунты, их разновидности представлены в табл. 2.5.</w:t>
      </w:r>
    </w:p>
    <w:p w:rsidR="00DB190B" w:rsidRPr="00DB190B" w:rsidRDefault="00DB190B" w:rsidP="00DB190B">
      <w:pPr>
        <w:shd w:val="clear" w:color="auto" w:fill="FFFFFF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Таблица 2.5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1822"/>
        <w:gridCol w:w="3291"/>
        <w:gridCol w:w="1558"/>
      </w:tblGrid>
      <w:tr w:rsidR="00DB190B" w:rsidRPr="00DB190B" w:rsidTr="00DB190B">
        <w:trPr>
          <w:trHeight w:val="20"/>
          <w:jc w:val="center"/>
        </w:trPr>
        <w:tc>
          <w:tcPr>
            <w:tcW w:w="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Вид грунта</w:t>
            </w:r>
          </w:p>
        </w:tc>
        <w:tc>
          <w:tcPr>
            <w:tcW w:w="12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Разновидность глинистых грунтов</w:t>
            </w:r>
          </w:p>
        </w:tc>
        <w:tc>
          <w:tcPr>
            <w:tcW w:w="22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Массовая доля песчаных частиц зерен размером от 2 до 0,05 мм, %</w:t>
            </w:r>
          </w:p>
        </w:tc>
        <w:tc>
          <w:tcPr>
            <w:tcW w:w="9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Число пластичности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W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п</w:t>
            </w:r>
            <w:proofErr w:type="spellEnd"/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50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Супесь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Легкая</w:t>
            </w:r>
          </w:p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крупная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50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1 &lt;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W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п</w:t>
            </w:r>
            <w:proofErr w:type="spellEnd"/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r w:rsidRPr="00DB190B">
              <w:rPr>
                <w:color w:val="000000"/>
                <w:sz w:val="20"/>
                <w:szCs w:val="20"/>
                <w:lang w:eastAsia="en-US"/>
              </w:rPr>
              <w:t>&lt; 7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Легкая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Пылеватая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20-50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Тяжелая пылеватая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&lt; 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50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Суглинок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Легкий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40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7 &lt;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W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п</w:t>
            </w:r>
            <w:proofErr w:type="spellEnd"/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r w:rsidRPr="00DB190B">
              <w:rPr>
                <w:color w:val="000000"/>
                <w:sz w:val="20"/>
                <w:szCs w:val="20"/>
                <w:lang w:eastAsia="en-US"/>
              </w:rPr>
              <w:t>&lt; 12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Пылеватый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Тяжелый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40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12 &lt;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W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п</w:t>
            </w:r>
            <w:proofErr w:type="spellEnd"/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r w:rsidRPr="00DB190B">
              <w:rPr>
                <w:color w:val="000000"/>
                <w:sz w:val="20"/>
                <w:szCs w:val="20"/>
                <w:lang w:eastAsia="en-US"/>
              </w:rPr>
              <w:t>&lt; 17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Тяжелый пылеватый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&gt; 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50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Глина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Песчаная пылеватая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Меньше, чем пылеватых размером 0,05-0,005 мм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17 &lt;</w:t>
            </w:r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W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п</w:t>
            </w:r>
            <w:proofErr w:type="spellEnd"/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r w:rsidRPr="00DB190B">
              <w:rPr>
                <w:color w:val="000000"/>
                <w:sz w:val="20"/>
                <w:szCs w:val="20"/>
                <w:lang w:eastAsia="en-US"/>
              </w:rPr>
              <w:t>&lt; 27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Жирная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Не нормируют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B190B">
              <w:rPr>
                <w:color w:val="000000"/>
                <w:sz w:val="20"/>
                <w:szCs w:val="20"/>
                <w:lang w:eastAsia="en-US"/>
              </w:rPr>
              <w:t>W</w:t>
            </w:r>
            <w:r w:rsidRPr="00DB190B">
              <w:rPr>
                <w:color w:val="000000"/>
                <w:sz w:val="20"/>
                <w:szCs w:val="20"/>
                <w:vertAlign w:val="subscript"/>
                <w:lang w:eastAsia="en-US"/>
              </w:rPr>
              <w:t>п</w:t>
            </w:r>
            <w:proofErr w:type="spellEnd"/>
            <w:r w:rsidRPr="00DB190B">
              <w:rPr>
                <w:rStyle w:val="apple-converted-space"/>
                <w:sz w:val="20"/>
                <w:szCs w:val="20"/>
                <w:lang w:eastAsia="en-US"/>
              </w:rPr>
              <w:t> </w:t>
            </w:r>
            <w:r w:rsidRPr="00DB190B">
              <w:rPr>
                <w:color w:val="000000"/>
                <w:sz w:val="20"/>
                <w:szCs w:val="20"/>
                <w:lang w:eastAsia="en-US"/>
              </w:rPr>
              <w:t>&gt; 27</w:t>
            </w:r>
          </w:p>
        </w:tc>
      </w:tr>
    </w:tbl>
    <w:p w:rsidR="00DB190B" w:rsidRPr="00DB190B" w:rsidRDefault="00DB190B" w:rsidP="00DB190B">
      <w:pPr>
        <w:shd w:val="clear" w:color="auto" w:fill="FFFFFF"/>
        <w:spacing w:before="120"/>
        <w:ind w:firstLine="284"/>
        <w:jc w:val="both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Примечания: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1. Для супесей легких крупных учитывают массовую долю частиц и зерен размером от 2 до 0,25 мм.</w:t>
      </w:r>
    </w:p>
    <w:p w:rsidR="00DB190B" w:rsidRPr="00DB190B" w:rsidRDefault="00DB190B" w:rsidP="00DB190B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2. К наименованию разновидности глинистого грунта добавляют характеристику «гравелистый» (при окатанных частицах) или «щебенистый» (при </w:t>
      </w:r>
      <w:proofErr w:type="spellStart"/>
      <w:r w:rsidRPr="00DB190B">
        <w:rPr>
          <w:color w:val="000000"/>
          <w:sz w:val="20"/>
          <w:szCs w:val="20"/>
        </w:rPr>
        <w:t>неокатанных</w:t>
      </w:r>
      <w:proofErr w:type="spellEnd"/>
      <w:r w:rsidRPr="00DB190B">
        <w:rPr>
          <w:color w:val="000000"/>
          <w:sz w:val="20"/>
          <w:szCs w:val="20"/>
        </w:rPr>
        <w:t xml:space="preserve"> частицах), если массовая доля зерен в нем крупнее 2 мм от 20 до 50 %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0"/>
          <w:szCs w:val="20"/>
          <w:lang w:val="kk-KZ"/>
        </w:rPr>
      </w:pP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  <w:lang w:val="kk-KZ"/>
        </w:rPr>
      </w:pPr>
      <w:r w:rsidRPr="00DB190B">
        <w:rPr>
          <w:color w:val="000000"/>
          <w:sz w:val="20"/>
          <w:szCs w:val="20"/>
        </w:rPr>
        <w:t xml:space="preserve">Требования к грунтам, допускаемым к их использованию при строительстве земляного полотна автомобильных дорог, определяются их физическими свойствами. К наиболее существенным физическим свойствам относят: максимальную плотность </w:t>
      </w:r>
      <w:r w:rsidRPr="00DB190B">
        <w:rPr>
          <w:color w:val="000000"/>
          <w:sz w:val="20"/>
          <w:szCs w:val="20"/>
        </w:rPr>
        <w:lastRenderedPageBreak/>
        <w:t xml:space="preserve">грунта (при стандартном уплотнении), плотность сухого грунта, плотность минеральных частиц грунта, влажность (при естественном залегании и оптимальная), пористость, высота капиллярного поднятия, коэффициент фильтрации, </w:t>
      </w:r>
      <w:proofErr w:type="spellStart"/>
      <w:r w:rsidRPr="00DB190B">
        <w:rPr>
          <w:color w:val="000000"/>
          <w:sz w:val="20"/>
          <w:szCs w:val="20"/>
        </w:rPr>
        <w:t>размываемость</w:t>
      </w:r>
      <w:proofErr w:type="spellEnd"/>
      <w:r w:rsidRPr="00DB190B">
        <w:rPr>
          <w:color w:val="000000"/>
          <w:sz w:val="20"/>
          <w:szCs w:val="20"/>
        </w:rPr>
        <w:t>, липкость.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Плотность грунта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отношение массы грунта, т, включая массу воды в его порах к занимаемому этим грунтом объему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V</w:t>
      </w:r>
      <w:r w:rsidRPr="00DB190B">
        <w:rPr>
          <w:color w:val="000000"/>
          <w:sz w:val="20"/>
          <w:szCs w:val="20"/>
        </w:rPr>
        <w:t>, включая поры</w:t>
      </w:r>
      <w:r w:rsidRPr="00DB190B">
        <w:rPr>
          <w:rStyle w:val="apple-converted-space"/>
          <w:sz w:val="20"/>
          <w:szCs w:val="20"/>
        </w:rPr>
        <w:t> </w:t>
      </w:r>
      <w:proofErr w:type="spellStart"/>
      <w:r w:rsidRPr="00DB190B">
        <w:rPr>
          <w:i/>
          <w:iCs/>
          <w:color w:val="000000"/>
          <w:sz w:val="20"/>
          <w:szCs w:val="20"/>
        </w:rPr>
        <w:t>δ</w:t>
      </w:r>
      <w:r w:rsidRPr="00DB190B">
        <w:rPr>
          <w:color w:val="000000"/>
          <w:sz w:val="20"/>
          <w:szCs w:val="20"/>
          <w:vertAlign w:val="subscript"/>
        </w:rPr>
        <w:t>о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=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m</w:t>
      </w:r>
      <w:r w:rsidRPr="00DB190B">
        <w:rPr>
          <w:color w:val="000000"/>
          <w:sz w:val="20"/>
          <w:szCs w:val="20"/>
        </w:rPr>
        <w:t>/</w:t>
      </w:r>
      <w:r w:rsidRPr="00DB190B">
        <w:rPr>
          <w:i/>
          <w:iCs/>
          <w:color w:val="000000"/>
          <w:sz w:val="20"/>
          <w:szCs w:val="20"/>
        </w:rPr>
        <w:t>V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. Зависит от пористости и влажности.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  <w:lang w:val="kk-KZ"/>
        </w:rPr>
      </w:pPr>
      <w:r w:rsidRPr="00DB190B">
        <w:rPr>
          <w:b/>
          <w:bCs/>
          <w:color w:val="000000"/>
          <w:sz w:val="20"/>
          <w:szCs w:val="20"/>
        </w:rPr>
        <w:t>Плотность</w:t>
      </w:r>
      <w:r w:rsidRPr="00DB190B">
        <w:rPr>
          <w:rStyle w:val="apple-converted-space"/>
          <w:b/>
          <w:bCs/>
          <w:sz w:val="20"/>
          <w:szCs w:val="20"/>
        </w:rPr>
        <w:t> </w:t>
      </w:r>
      <w:r w:rsidRPr="00DB190B">
        <w:rPr>
          <w:b/>
          <w:bCs/>
          <w:color w:val="000000"/>
          <w:sz w:val="20"/>
          <w:szCs w:val="20"/>
        </w:rPr>
        <w:t>сухого</w:t>
      </w:r>
      <w:r w:rsidRPr="00DB190B">
        <w:rPr>
          <w:rStyle w:val="apple-converted-space"/>
          <w:b/>
          <w:bCs/>
          <w:sz w:val="20"/>
          <w:szCs w:val="20"/>
        </w:rPr>
        <w:t> </w:t>
      </w:r>
      <w:r w:rsidRPr="00DB190B">
        <w:rPr>
          <w:b/>
          <w:bCs/>
          <w:color w:val="000000"/>
          <w:sz w:val="20"/>
          <w:szCs w:val="20"/>
        </w:rPr>
        <w:t>грунта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отношение массы сухого грунта (исключая массу воды в порах) ко всему занимаемому грунтом объему, вычисляют по формуле:</w:t>
      </w:r>
    </w:p>
    <w:p w:rsidR="00DB190B" w:rsidRPr="00DB190B" w:rsidRDefault="007720AB" w:rsidP="00DB190B">
      <w:pPr>
        <w:shd w:val="clear" w:color="auto" w:fill="FFFFFF"/>
        <w:jc w:val="center"/>
        <w:rPr>
          <w:i/>
          <w:color w:val="000000"/>
          <w:sz w:val="20"/>
          <w:szCs w:val="20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0"/>
                  <w:szCs w:val="20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0"/>
                  <w:szCs w:val="20"/>
                  <w:lang w:val="kk-KZ"/>
                </w:rPr>
                <m:t>σ</m:t>
              </m:r>
            </m:e>
            <m:sub>
              <m:r>
                <w:rPr>
                  <w:rFonts w:ascii="Cambria Math" w:hAnsi="Cambria Math"/>
                  <w:color w:val="000000"/>
                  <w:sz w:val="20"/>
                  <w:szCs w:val="20"/>
                  <w:lang w:val="kk-KZ"/>
                </w:rPr>
                <m:t>сг</m:t>
              </m:r>
            </m:sub>
          </m:sSub>
          <m:r>
            <w:rPr>
              <w:rFonts w:ascii="Cambria Math" w:hAnsi="Cambria Math"/>
              <w:color w:val="000000"/>
              <w:sz w:val="20"/>
              <w:szCs w:val="20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0"/>
                  <w:szCs w:val="20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0"/>
                      <w:szCs w:val="20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0"/>
                      <w:szCs w:val="20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0"/>
                      <w:szCs w:val="20"/>
                      <w:lang w:val="en-US"/>
                    </w:rPr>
                    <m:t>0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0"/>
                      <w:szCs w:val="2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0"/>
                      <w:szCs w:val="20"/>
                      <w:lang w:val="en-US"/>
                    </w:rPr>
                    <m:t>1+0.01W</m:t>
                  </m:r>
                </m:e>
              </m:d>
            </m:den>
          </m:f>
        </m:oMath>
      </m:oMathPara>
    </w:p>
    <w:p w:rsidR="00DB190B" w:rsidRPr="00DB190B" w:rsidRDefault="00DB190B" w:rsidP="00DB190B">
      <w:pPr>
        <w:shd w:val="clear" w:color="auto" w:fill="FFFFFF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> где  </w:t>
      </w:r>
      <w:r w:rsidRPr="00DB190B">
        <w:rPr>
          <w:i/>
          <w:iCs/>
          <w:color w:val="000000"/>
          <w:sz w:val="20"/>
          <w:szCs w:val="20"/>
        </w:rPr>
        <w:t>W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фактическая влажность грунта.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Плотность минеральных частиц</w:t>
      </w:r>
      <w:r w:rsidRPr="00DB190B">
        <w:rPr>
          <w:rStyle w:val="apple-converted-space"/>
          <w:b/>
          <w:bCs/>
          <w:sz w:val="20"/>
          <w:szCs w:val="20"/>
        </w:rPr>
        <w:t> </w:t>
      </w:r>
      <w:r w:rsidRPr="00DB190B">
        <w:rPr>
          <w:b/>
          <w:bCs/>
          <w:color w:val="000000"/>
          <w:sz w:val="20"/>
          <w:szCs w:val="20"/>
        </w:rPr>
        <w:t>γ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отношение массы сухого грунта (исключая массу воды в его порах) к занимаемому этим грунтом объему. В среднем γ составляет: для песков - 2,66, для супесей - 2,7, для суглинков - 2,71, для глин - 2,74, для чернозема - 2,4.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Пористость п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отношение в процентах объема пор в грунте</w:t>
      </w:r>
      <w:r w:rsidRPr="00DB190B">
        <w:rPr>
          <w:rStyle w:val="apple-converted-space"/>
          <w:sz w:val="20"/>
          <w:szCs w:val="20"/>
        </w:rPr>
        <w:t> </w:t>
      </w:r>
      <w:proofErr w:type="spellStart"/>
      <w:r w:rsidRPr="00DB190B">
        <w:rPr>
          <w:i/>
          <w:iCs/>
          <w:color w:val="000000"/>
          <w:sz w:val="20"/>
          <w:szCs w:val="20"/>
        </w:rPr>
        <w:t>V</w:t>
      </w:r>
      <w:r w:rsidRPr="00DB190B">
        <w:rPr>
          <w:color w:val="000000"/>
          <w:sz w:val="20"/>
          <w:szCs w:val="20"/>
          <w:vertAlign w:val="subscript"/>
        </w:rPr>
        <w:t>п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ко всему занимаемому грунтом объему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V</w:t>
      </w:r>
      <w:r w:rsidRPr="00DB190B">
        <w:rPr>
          <w:color w:val="000000"/>
          <w:sz w:val="20"/>
          <w:szCs w:val="20"/>
        </w:rPr>
        <w:t>. Коэффициент пористости е - отношение в долях единицы объема пор</w:t>
      </w:r>
      <w:r w:rsidRPr="00DB190B">
        <w:rPr>
          <w:rStyle w:val="apple-converted-space"/>
          <w:sz w:val="20"/>
          <w:szCs w:val="20"/>
        </w:rPr>
        <w:t> </w:t>
      </w:r>
      <w:proofErr w:type="spellStart"/>
      <w:r w:rsidRPr="00DB190B">
        <w:rPr>
          <w:i/>
          <w:iCs/>
          <w:color w:val="000000"/>
          <w:sz w:val="20"/>
          <w:szCs w:val="20"/>
        </w:rPr>
        <w:t>V</w:t>
      </w:r>
      <w:r w:rsidRPr="00DB190B">
        <w:rPr>
          <w:color w:val="000000"/>
          <w:sz w:val="20"/>
          <w:szCs w:val="20"/>
          <w:vertAlign w:val="subscript"/>
        </w:rPr>
        <w:t>п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в грунте к объему твердых частиц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V</w:t>
      </w:r>
      <w:r w:rsidRPr="00DB190B">
        <w:rPr>
          <w:color w:val="000000"/>
          <w:sz w:val="20"/>
          <w:szCs w:val="20"/>
          <w:vertAlign w:val="subscript"/>
        </w:rPr>
        <w:t>T</w:t>
      </w:r>
      <w:r w:rsidRPr="00DB190B">
        <w:rPr>
          <w:color w:val="000000"/>
          <w:sz w:val="20"/>
          <w:szCs w:val="20"/>
        </w:rPr>
        <w:t>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rStyle w:val="apple-converted-space"/>
          <w:sz w:val="20"/>
          <w:szCs w:val="20"/>
          <w:lang w:val="kk-KZ"/>
        </w:rPr>
      </w:pPr>
      <w:r w:rsidRPr="00DB190B">
        <w:rPr>
          <w:b/>
          <w:bCs/>
          <w:color w:val="000000"/>
          <w:sz w:val="20"/>
          <w:szCs w:val="20"/>
        </w:rPr>
        <w:t>Влажность абсолютная</w:t>
      </w:r>
      <w:r w:rsidRPr="00DB190B">
        <w:rPr>
          <w:rStyle w:val="apple-converted-space"/>
          <w:b/>
          <w:bCs/>
          <w:sz w:val="20"/>
          <w:szCs w:val="20"/>
        </w:rPr>
        <w:t> </w:t>
      </w:r>
      <w:r w:rsidRPr="00DB190B">
        <w:rPr>
          <w:b/>
          <w:bCs/>
          <w:color w:val="000000"/>
          <w:sz w:val="20"/>
          <w:szCs w:val="20"/>
        </w:rPr>
        <w:t>ω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отношение массы воды к массе абсолютно сухого грунта.</w:t>
      </w:r>
      <w:r w:rsidRPr="00DB190B">
        <w:rPr>
          <w:rStyle w:val="apple-converted-space"/>
          <w:sz w:val="20"/>
          <w:szCs w:val="20"/>
        </w:rPr>
        <w:t> 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Относительная влажность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(степень влажности)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S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или коэффициент водонасыщения - отношение массы воды в грунте к объему пор, выражается в долях единицы.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>По степени влажности крупнообломочные и песчаные грунты относят к маловлажным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S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 xml:space="preserve">= 0-0,5, </w:t>
      </w:r>
      <w:proofErr w:type="spellStart"/>
      <w:r w:rsidRPr="00DB190B">
        <w:rPr>
          <w:color w:val="000000"/>
          <w:sz w:val="20"/>
          <w:szCs w:val="20"/>
        </w:rPr>
        <w:t>водонасыщенным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i/>
          <w:iCs/>
          <w:color w:val="000000"/>
          <w:sz w:val="20"/>
          <w:szCs w:val="20"/>
        </w:rPr>
        <w:t>S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= 0,8-1.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Пластичность</w:t>
      </w:r>
      <w:r w:rsidRPr="00DB190B">
        <w:rPr>
          <w:rStyle w:val="apple-converted-space"/>
          <w:b/>
          <w:bCs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 xml:space="preserve">- способность грунта изменять форму под воздействием внешних усилий без изменения объема. Пластичность проявляется в определенных интервалах влажности, называемых пределами пластичности. Верхнему пределу пластичности соответствует влажность </w:t>
      </w:r>
      <w:proofErr w:type="spellStart"/>
      <w:r w:rsidRPr="00DB190B">
        <w:rPr>
          <w:color w:val="000000"/>
          <w:sz w:val="20"/>
          <w:szCs w:val="20"/>
        </w:rPr>
        <w:t>ω</w:t>
      </w:r>
      <w:r w:rsidRPr="00DB190B">
        <w:rPr>
          <w:color w:val="000000"/>
          <w:sz w:val="20"/>
          <w:szCs w:val="20"/>
          <w:vertAlign w:val="subscript"/>
        </w:rPr>
        <w:t>впп</w:t>
      </w:r>
      <w:proofErr w:type="spellEnd"/>
      <w:r w:rsidRPr="00DB190B">
        <w:rPr>
          <w:color w:val="000000"/>
          <w:sz w:val="20"/>
          <w:szCs w:val="20"/>
        </w:rPr>
        <w:t xml:space="preserve">, при превышении которой грунт переходит в текучее состояние (граница текучести). Нижнему пределу пластичности </w:t>
      </w:r>
      <w:proofErr w:type="spellStart"/>
      <w:r w:rsidRPr="00DB190B">
        <w:rPr>
          <w:color w:val="000000"/>
          <w:sz w:val="20"/>
          <w:szCs w:val="20"/>
        </w:rPr>
        <w:t>ω</w:t>
      </w:r>
      <w:r w:rsidRPr="00DB190B">
        <w:rPr>
          <w:color w:val="000000"/>
          <w:sz w:val="20"/>
          <w:szCs w:val="20"/>
          <w:vertAlign w:val="subscript"/>
        </w:rPr>
        <w:t>нпп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соответствует влажность, при которой цилиндр диаметром 3 мм, раскатанный из грунта, начинает крошиться, перестает быть пластичным.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Разность </w:t>
      </w:r>
      <w:proofErr w:type="spellStart"/>
      <w:r w:rsidRPr="00DB190B">
        <w:rPr>
          <w:color w:val="000000"/>
          <w:sz w:val="20"/>
          <w:szCs w:val="20"/>
        </w:rPr>
        <w:t>ω</w:t>
      </w:r>
      <w:r w:rsidRPr="00DB190B">
        <w:rPr>
          <w:color w:val="000000"/>
          <w:sz w:val="20"/>
          <w:szCs w:val="20"/>
          <w:vertAlign w:val="subscript"/>
        </w:rPr>
        <w:t>впп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 xml:space="preserve">- </w:t>
      </w:r>
      <w:proofErr w:type="spellStart"/>
      <w:r w:rsidRPr="00DB190B">
        <w:rPr>
          <w:color w:val="000000"/>
          <w:sz w:val="20"/>
          <w:szCs w:val="20"/>
        </w:rPr>
        <w:t>ω</w:t>
      </w:r>
      <w:r w:rsidRPr="00DB190B">
        <w:rPr>
          <w:color w:val="000000"/>
          <w:sz w:val="20"/>
          <w:szCs w:val="20"/>
          <w:vertAlign w:val="subscript"/>
        </w:rPr>
        <w:t>нпп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= 1 называется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b/>
          <w:bCs/>
          <w:color w:val="000000"/>
          <w:sz w:val="20"/>
          <w:szCs w:val="20"/>
        </w:rPr>
        <w:t>числом пластичности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и является важным классификационным показателем глинистых (связных) грунтов. К супесям относят глинистые грунты с числом пластичности от 1 до 7, к суглинкам от 7 до 17, к глинам более 17.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Липкость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способность влажного грунта прилипать к поверхности твердых предметов. Липкость определяют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по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величине усилия, необходимого для отрыва прилипшего предмета от грунта, колеблется для грунтов разных разновидностей 0,05-0,02 МПа.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  <w:lang w:val="kk-KZ"/>
        </w:rPr>
      </w:pPr>
      <w:r w:rsidRPr="00DB190B">
        <w:rPr>
          <w:b/>
          <w:bCs/>
          <w:color w:val="000000"/>
          <w:sz w:val="20"/>
          <w:szCs w:val="20"/>
        </w:rPr>
        <w:t>Коэффициент фильтрации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кажущаяся скорость фильтрации воды при гидравлическом градиенте, равным 1. Гидравлический градиент является безразмерной величиной, характеризующей потерю напора на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единицу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фильтрационного пути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J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= (H</w:t>
      </w:r>
      <w:r w:rsidRPr="00DB190B">
        <w:rPr>
          <w:color w:val="000000"/>
          <w:sz w:val="20"/>
          <w:szCs w:val="20"/>
          <w:vertAlign w:val="subscript"/>
        </w:rPr>
        <w:t>1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H</w:t>
      </w:r>
      <w:r w:rsidRPr="00DB190B">
        <w:rPr>
          <w:color w:val="000000"/>
          <w:sz w:val="20"/>
          <w:szCs w:val="20"/>
          <w:vertAlign w:val="subscript"/>
        </w:rPr>
        <w:t>2</w:t>
      </w:r>
      <w:r w:rsidRPr="00DB190B">
        <w:rPr>
          <w:color w:val="000000"/>
          <w:sz w:val="20"/>
          <w:szCs w:val="20"/>
        </w:rPr>
        <w:t xml:space="preserve">)/L. Фактическая скорость движения </w:t>
      </w:r>
      <w:r w:rsidRPr="00DB190B">
        <w:rPr>
          <w:color w:val="000000"/>
          <w:sz w:val="20"/>
          <w:szCs w:val="20"/>
        </w:rPr>
        <w:lastRenderedPageBreak/>
        <w:t xml:space="preserve">воды через грунт выше, чем коэффициент фильтрации, так как перемещение воды происходит не через полное сечение грунта, а лишь через его поры между частицами. 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>Коэффициент разрыхления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- отношение объема разрыхленного грунта к объему грунта в природном состоянии, колеблется от 1,1 до 1,35. Для скальных пород и для мерзлых грунтов может достигать значения 1,8.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  <w:r w:rsidRPr="00DB190B">
        <w:rPr>
          <w:sz w:val="20"/>
          <w:szCs w:val="20"/>
        </w:rPr>
        <w:t xml:space="preserve">По своим физико-механическим свойствам грунты, залегающие в верхней толще земной коры, подразделяют </w:t>
      </w:r>
      <w:r w:rsidRPr="00DB190B">
        <w:rPr>
          <w:color w:val="000000"/>
          <w:sz w:val="20"/>
          <w:szCs w:val="20"/>
          <w:lang w:val="kk-KZ"/>
        </w:rPr>
        <w:t>(</w:t>
      </w:r>
      <w:r w:rsidRPr="00DB190B">
        <w:rPr>
          <w:b/>
          <w:color w:val="000000"/>
          <w:sz w:val="20"/>
          <w:szCs w:val="20"/>
        </w:rPr>
        <w:t>1</w:t>
      </w:r>
      <w:r w:rsidRPr="00DB190B">
        <w:rPr>
          <w:b/>
          <w:color w:val="000000"/>
          <w:sz w:val="20"/>
          <w:szCs w:val="20"/>
          <w:lang w:val="kk-KZ"/>
        </w:rPr>
        <w:t>3-14 Слайд</w:t>
      </w:r>
      <w:r w:rsidRPr="00DB190B">
        <w:rPr>
          <w:color w:val="000000"/>
          <w:sz w:val="20"/>
          <w:szCs w:val="20"/>
          <w:lang w:val="kk-KZ"/>
        </w:rPr>
        <w:t>)</w:t>
      </w:r>
      <w:r w:rsidRPr="00DB190B">
        <w:rPr>
          <w:sz w:val="20"/>
          <w:szCs w:val="20"/>
        </w:rPr>
        <w:t>: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>1</w:t>
      </w:r>
      <w:r w:rsidRPr="00DB190B">
        <w:rPr>
          <w:sz w:val="20"/>
          <w:szCs w:val="20"/>
        </w:rPr>
        <w:t xml:space="preserve">. </w:t>
      </w:r>
      <w:r w:rsidRPr="00DB190B">
        <w:rPr>
          <w:i/>
          <w:iCs/>
          <w:sz w:val="20"/>
          <w:szCs w:val="20"/>
        </w:rPr>
        <w:t xml:space="preserve">Щебенистый грунт </w:t>
      </w:r>
      <w:r w:rsidRPr="00DB190B">
        <w:rPr>
          <w:sz w:val="20"/>
          <w:szCs w:val="20"/>
        </w:rPr>
        <w:t xml:space="preserve">- </w:t>
      </w:r>
      <w:proofErr w:type="spellStart"/>
      <w:r w:rsidRPr="00DB190B">
        <w:rPr>
          <w:sz w:val="20"/>
          <w:szCs w:val="20"/>
        </w:rPr>
        <w:t>неокатанные</w:t>
      </w:r>
      <w:proofErr w:type="spellEnd"/>
      <w:r w:rsidRPr="00DB190B">
        <w:rPr>
          <w:sz w:val="20"/>
          <w:szCs w:val="20"/>
        </w:rPr>
        <w:t xml:space="preserve"> остроугольные разрушенные горные породы размером частиц до 200 мм и насыпной плотностью 1750...1900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, естественной влажностью 2...6 % и коэффициентом разрыхления 1,3...1,4.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 xml:space="preserve">2. Гравелистый грунт </w:t>
      </w:r>
      <w:r w:rsidRPr="00DB190B">
        <w:rPr>
          <w:sz w:val="20"/>
          <w:szCs w:val="20"/>
        </w:rPr>
        <w:t>- обломочная горная порода, состоящая из несцементированных окатанных зерен размером до 70 мм. Окатанные частицы от 70 до 200 мм принято называть галькой. Насыпная плотность гравелистого грунта достигает 1700...1900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, естественная влажность - 2...8 % и коэффициент разрыхления - 1,14...1,28.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 xml:space="preserve">3. Песок </w:t>
      </w:r>
      <w:r w:rsidRPr="00DB190B">
        <w:rPr>
          <w:sz w:val="20"/>
          <w:szCs w:val="20"/>
        </w:rPr>
        <w:t>- рыхлая горная порода, состоящая из обломков различных минералов и пород в виде зерен диаметром от 0,12 до 5 мм. Песок подразделяют на крупный с преобладанием фракции 0.5...5 мм, средний с преобладанием фракции 0,25...0,5 мм; мелкий с содержанием частиц 0,1...0,25 мм более 50%. Песок, в котором преобладает фракция менее 0,1 мм, называют пылеватым. Насыпная плотность песка - 1500... 1600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, естественная влажность - 8...12% и коэффициент разрыхления - 1,0...1,1.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 xml:space="preserve">4. Супесь </w:t>
      </w:r>
      <w:r w:rsidRPr="00DB190B">
        <w:rPr>
          <w:sz w:val="20"/>
          <w:szCs w:val="20"/>
        </w:rPr>
        <w:t>- грунт, содержащий от 30 до 50 % песчаных частиц. Насыпная плотность 1500...1600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, естественная влажность - 10...15 %, коэффициент разрыхления - 1,2...1,3, число пластичности - 1...7.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 xml:space="preserve">5. Глина </w:t>
      </w:r>
      <w:r w:rsidRPr="00DB190B">
        <w:rPr>
          <w:sz w:val="20"/>
          <w:szCs w:val="20"/>
        </w:rPr>
        <w:t>представляет собой силикат, содержащий глинозем, кремнезем, примеси песка, извести и др., а также химически связанную воду. Глина содержит частиц мельче 0,005 мм более 30 %. При содержании в глине частиц мельче 0,005 мм более 60 %, ее называют тяжелой. Плотность глины при естественной влажности - 20...30 % составляет 1500...1600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. Коэффициент разрыхления - 1,15...1,30. Число пластичности, в зависимости от содержания глинистых частиц, - 17...27.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 xml:space="preserve">6. Суглинок </w:t>
      </w:r>
      <w:r w:rsidRPr="00DB190B">
        <w:rPr>
          <w:sz w:val="20"/>
          <w:szCs w:val="20"/>
        </w:rPr>
        <w:t>- грунт, содержащий от 10 до 30 % глинистых частиц. Плотность суглинка при естественной влажности 14...19 % составляет от 1500 до 1600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. Коэффициент разрыхления изменяется в пределах от 1,2 до 1,3. Суглинок с числом пластичности 7...12 называют легким, а с числом пластичности свыше 12 - тяжелым.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i/>
          <w:iCs/>
          <w:sz w:val="20"/>
          <w:szCs w:val="20"/>
        </w:rPr>
        <w:t xml:space="preserve">7. Растительный грунт </w:t>
      </w:r>
      <w:r w:rsidRPr="00DB190B">
        <w:rPr>
          <w:sz w:val="20"/>
          <w:szCs w:val="20"/>
        </w:rPr>
        <w:t>имеет в своем составе гумуса от 4 до 22 %. По механическим свойствам приближается к тяжелым суглинкам. Плотность растительного грунта при влажности 20...25 %</w:t>
      </w:r>
      <w:r w:rsidRPr="00DB190B">
        <w:rPr>
          <w:i/>
          <w:iCs/>
          <w:sz w:val="20"/>
          <w:szCs w:val="20"/>
        </w:rPr>
        <w:t xml:space="preserve"> </w:t>
      </w:r>
      <w:r w:rsidRPr="00DB190B">
        <w:rPr>
          <w:sz w:val="20"/>
          <w:szCs w:val="20"/>
        </w:rPr>
        <w:t>составляет 1200...1300 кг/м</w:t>
      </w:r>
      <w:r w:rsidRPr="00DB190B">
        <w:rPr>
          <w:sz w:val="20"/>
          <w:szCs w:val="20"/>
          <w:vertAlign w:val="superscript"/>
        </w:rPr>
        <w:t>3</w:t>
      </w:r>
      <w:r w:rsidRPr="00DB190B">
        <w:rPr>
          <w:sz w:val="20"/>
          <w:szCs w:val="20"/>
        </w:rPr>
        <w:t>, а коэффициент разрыхления - 1,3...1,4.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sz w:val="20"/>
          <w:szCs w:val="20"/>
        </w:rPr>
        <w:t>Пригодность грунта для сооружения земляного полотна определяется его дорожно-строительными свойствами (табл. 1.5.1).</w:t>
      </w: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0"/>
          <w:szCs w:val="20"/>
        </w:rPr>
      </w:pPr>
      <w:r w:rsidRPr="00DB190B">
        <w:rPr>
          <w:sz w:val="20"/>
          <w:szCs w:val="20"/>
        </w:rPr>
        <w:t xml:space="preserve">Для насыпей применяют грунты, состояние которых под действием природных факторов не изменяется или изменяется незначительно, что не влияет на их порочность и устойчивость в земляном полотне. К таким грунтам относят: скальные </w:t>
      </w:r>
      <w:proofErr w:type="spellStart"/>
      <w:r w:rsidRPr="00DB190B">
        <w:rPr>
          <w:sz w:val="20"/>
          <w:szCs w:val="20"/>
        </w:rPr>
        <w:t>неразмягчаемые</w:t>
      </w:r>
      <w:proofErr w:type="spellEnd"/>
      <w:r w:rsidRPr="00DB190B">
        <w:rPr>
          <w:sz w:val="20"/>
          <w:szCs w:val="20"/>
        </w:rPr>
        <w:t xml:space="preserve"> породы, крупнообломочные, песчаные (кроме мелких и пылеватых), супеси крупные и легкие (табл. 1.5.1).</w:t>
      </w:r>
    </w:p>
    <w:p w:rsidR="00DB190B" w:rsidRDefault="00DB190B" w:rsidP="00DB190B">
      <w:pPr>
        <w:rPr>
          <w:sz w:val="20"/>
          <w:szCs w:val="20"/>
          <w:lang w:val="kk-KZ"/>
        </w:rPr>
      </w:pPr>
    </w:p>
    <w:p w:rsidR="00DB190B" w:rsidRPr="00DB190B" w:rsidRDefault="00DB190B" w:rsidP="00DB190B">
      <w:pPr>
        <w:rPr>
          <w:sz w:val="20"/>
          <w:szCs w:val="20"/>
        </w:rPr>
      </w:pPr>
      <w:r w:rsidRPr="00DB190B">
        <w:rPr>
          <w:sz w:val="20"/>
          <w:szCs w:val="20"/>
        </w:rPr>
        <w:lastRenderedPageBreak/>
        <w:t>Таблица 1.5.1</w:t>
      </w:r>
    </w:p>
    <w:p w:rsidR="00DB190B" w:rsidRPr="00DB190B" w:rsidRDefault="00DB190B" w:rsidP="00DB190B">
      <w:pPr>
        <w:rPr>
          <w:sz w:val="20"/>
          <w:szCs w:val="20"/>
          <w:lang w:val="kk-KZ"/>
        </w:rPr>
      </w:pPr>
      <w:r w:rsidRPr="00DB190B">
        <w:rPr>
          <w:sz w:val="20"/>
          <w:szCs w:val="20"/>
        </w:rPr>
        <w:t>Классификация грунтов по их дорожно-строительным свойствам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843"/>
        <w:gridCol w:w="1616"/>
        <w:gridCol w:w="1423"/>
        <w:gridCol w:w="1250"/>
        <w:gridCol w:w="1446"/>
      </w:tblGrid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Вид грунта</w:t>
            </w:r>
          </w:p>
        </w:tc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Распределение частиц по крупности, % от массы сухого грунта</w:t>
            </w:r>
          </w:p>
        </w:tc>
        <w:tc>
          <w:tcPr>
            <w:tcW w:w="9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Содержание песчаных частиц, % от массы сухого грунта</w:t>
            </w:r>
          </w:p>
        </w:tc>
        <w:tc>
          <w:tcPr>
            <w:tcW w:w="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Число пластичности</w:t>
            </w:r>
          </w:p>
        </w:tc>
        <w:tc>
          <w:tcPr>
            <w:tcW w:w="9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Пригодность грунтом для отсыпки землянок) полотна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 xml:space="preserve">Крупнообломочные: </w:t>
            </w:r>
          </w:p>
        </w:tc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3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2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55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Щебенистый (</w:t>
            </w:r>
            <w:proofErr w:type="spellStart"/>
            <w:r w:rsidRPr="00DB190B">
              <w:rPr>
                <w:sz w:val="20"/>
                <w:szCs w:val="20"/>
                <w:lang w:eastAsia="en-US"/>
              </w:rPr>
              <w:t>неокатанные</w:t>
            </w:r>
            <w:proofErr w:type="spellEnd"/>
            <w:r w:rsidRPr="00DB190B">
              <w:rPr>
                <w:sz w:val="20"/>
                <w:szCs w:val="20"/>
                <w:lang w:eastAsia="en-US"/>
              </w:rPr>
              <w:t xml:space="preserve"> частицы)</w:t>
            </w:r>
          </w:p>
        </w:tc>
        <w:tc>
          <w:tcPr>
            <w:tcW w:w="10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10 мм, более 50 %</w:t>
            </w:r>
          </w:p>
        </w:tc>
        <w:tc>
          <w:tcPr>
            <w:tcW w:w="93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Весьма пригоден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Гравелистый (окатанные частицы)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10 мм, более 50 %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То же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Древесный (при преобладании окатанных частиц - гравелистый)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2 мм, более 50 %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Песчаные: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Песок гравелистый</w:t>
            </w:r>
          </w:p>
        </w:tc>
        <w:tc>
          <w:tcPr>
            <w:tcW w:w="10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2 мм более 25 %</w:t>
            </w:r>
          </w:p>
        </w:tc>
        <w:tc>
          <w:tcPr>
            <w:tcW w:w="93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5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Весьма пригоден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Песок крупный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0,5 мм более 50 %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Пригоден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Песок среднем крупности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0,25 мм более 50 %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То же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Песок мелкий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0,1 мм более 75 %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Пригоден, но менее устойчив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16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Песок пылеватый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Крупнее 0,05 мм более 75 %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Малопригоден</w:t>
            </w:r>
          </w:p>
        </w:tc>
      </w:tr>
    </w:tbl>
    <w:p w:rsidR="00DB190B" w:rsidRPr="00DB190B" w:rsidRDefault="00DB190B" w:rsidP="00DB190B">
      <w:pPr>
        <w:rPr>
          <w:sz w:val="20"/>
          <w:szCs w:val="20"/>
          <w:lang w:val="en-US"/>
        </w:rPr>
      </w:pP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845"/>
        <w:gridCol w:w="1616"/>
        <w:gridCol w:w="1422"/>
        <w:gridCol w:w="1250"/>
        <w:gridCol w:w="1445"/>
      </w:tblGrid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Вид грунта</w:t>
            </w:r>
          </w:p>
        </w:tc>
        <w:tc>
          <w:tcPr>
            <w:tcW w:w="11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Распределение частиц по крупности, % от массы сухого грунта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Содержание песчаных частиц, % от массы сухого грунта</w:t>
            </w: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Число пластичности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Пригодность грунтом для отсыпки землянок) полотна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Глинистые:</w:t>
            </w:r>
          </w:p>
        </w:tc>
        <w:tc>
          <w:tcPr>
            <w:tcW w:w="110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 </w:t>
            </w:r>
          </w:p>
        </w:tc>
      </w:tr>
      <w:tr w:rsidR="00DB190B" w:rsidRPr="00DB190B" w:rsidTr="00DB190B">
        <w:trPr>
          <w:trHeight w:val="8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Супесь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Легкая крупная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1...7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Весьма пригодна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Легкая пылеватая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20...50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1...7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Тяжелая пылеватая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1...7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Малопригодна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Суглинок: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Легкий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7...12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Пригоден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Легкий пылеватый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7...12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То же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Тяжелый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12...17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То же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lastRenderedPageBreak/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Тяжелый пылеватый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12...17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Малопригоден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Глина: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Песчаная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17...27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Пригодна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Пылеватая полужирная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Не нормируется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17...27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Малопригодна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Жирная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То же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90B" w:rsidRPr="00DB190B" w:rsidRDefault="00DB19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 w:val="20"/>
                <w:szCs w:val="20"/>
                <w:lang w:eastAsia="en-US"/>
              </w:rPr>
            </w:pPr>
            <w:r w:rsidRPr="00DB190B">
              <w:rPr>
                <w:sz w:val="20"/>
                <w:szCs w:val="20"/>
                <w:lang w:eastAsia="en-US"/>
              </w:rPr>
              <w:t>Не пригодна</w:t>
            </w:r>
          </w:p>
        </w:tc>
      </w:tr>
    </w:tbl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spacing w:before="120"/>
        <w:ind w:firstLine="709"/>
        <w:jc w:val="both"/>
        <w:rPr>
          <w:sz w:val="20"/>
          <w:szCs w:val="20"/>
        </w:rPr>
      </w:pPr>
      <w:r w:rsidRPr="00DB190B">
        <w:rPr>
          <w:sz w:val="20"/>
          <w:szCs w:val="20"/>
        </w:rPr>
        <w:t>Грунты глинистые, мелкие и пылеватые пески, размягчаемые скальные грунты также пригодны для возведения земляного полотна, но при этом необходимо учитывать некоторые ограничения.</w:t>
      </w:r>
    </w:p>
    <w:p w:rsidR="00DB190B" w:rsidRPr="00CF4BF0" w:rsidRDefault="00DB190B" w:rsidP="00DB190B">
      <w:pPr>
        <w:shd w:val="clear" w:color="auto" w:fill="FFFFFF"/>
        <w:ind w:firstLine="709"/>
        <w:jc w:val="both"/>
        <w:rPr>
          <w:bCs/>
          <w:color w:val="000000"/>
          <w:sz w:val="20"/>
          <w:szCs w:val="20"/>
        </w:rPr>
      </w:pPr>
      <w:r w:rsidRPr="00DB190B">
        <w:rPr>
          <w:bCs/>
          <w:color w:val="000000"/>
          <w:sz w:val="20"/>
          <w:szCs w:val="20"/>
        </w:rPr>
        <w:t>Типы грунтов, плотность, влажность, консистенцию</w:t>
      </w:r>
      <w:r w:rsidRPr="00DB190B">
        <w:rPr>
          <w:bCs/>
          <w:color w:val="000000"/>
          <w:sz w:val="20"/>
          <w:szCs w:val="20"/>
          <w:lang w:val="kk-KZ"/>
        </w:rPr>
        <w:t xml:space="preserve"> (</w:t>
      </w:r>
      <w:r w:rsidRPr="00DB190B">
        <w:rPr>
          <w:color w:val="252525"/>
          <w:sz w:val="20"/>
          <w:szCs w:val="20"/>
          <w:shd w:val="clear" w:color="auto" w:fill="FFFFFF"/>
        </w:rPr>
        <w:t>физическое</w:t>
      </w:r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hyperlink r:id="rId5" w:tooltip="состояние" w:history="1">
        <w:r w:rsidRPr="00DB190B">
          <w:rPr>
            <w:rStyle w:val="a3"/>
            <w:color w:val="0B0080"/>
            <w:sz w:val="20"/>
            <w:szCs w:val="20"/>
            <w:shd w:val="clear" w:color="auto" w:fill="FFFFFF"/>
          </w:rPr>
          <w:t>состояние</w:t>
        </w:r>
      </w:hyperlink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r w:rsidRPr="00DB190B">
        <w:rPr>
          <w:color w:val="252525"/>
          <w:sz w:val="20"/>
          <w:szCs w:val="20"/>
          <w:shd w:val="clear" w:color="auto" w:fill="FFFFFF"/>
        </w:rPr>
        <w:t>жидких и твердых тел в отношении их</w:t>
      </w:r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hyperlink r:id="rId6" w:tooltip="мягкость" w:history="1">
        <w:r w:rsidRPr="00DB190B">
          <w:rPr>
            <w:rStyle w:val="a3"/>
            <w:color w:val="0B0080"/>
            <w:sz w:val="20"/>
            <w:szCs w:val="20"/>
            <w:shd w:val="clear" w:color="auto" w:fill="FFFFFF"/>
          </w:rPr>
          <w:t>мягкости</w:t>
        </w:r>
      </w:hyperlink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r w:rsidRPr="00DB190B">
        <w:rPr>
          <w:color w:val="252525"/>
          <w:sz w:val="20"/>
          <w:szCs w:val="20"/>
          <w:shd w:val="clear" w:color="auto" w:fill="FFFFFF"/>
        </w:rPr>
        <w:t>или</w:t>
      </w:r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hyperlink r:id="rId7" w:tooltip="твердость" w:history="1">
        <w:r w:rsidRPr="00DB190B">
          <w:rPr>
            <w:rStyle w:val="a3"/>
            <w:color w:val="0B0080"/>
            <w:sz w:val="20"/>
            <w:szCs w:val="20"/>
            <w:shd w:val="clear" w:color="auto" w:fill="FFFFFF"/>
          </w:rPr>
          <w:t>твердости</w:t>
        </w:r>
      </w:hyperlink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r w:rsidRPr="00DB190B">
        <w:rPr>
          <w:color w:val="252525"/>
          <w:sz w:val="20"/>
          <w:szCs w:val="20"/>
          <w:shd w:val="clear" w:color="auto" w:fill="FFFFFF"/>
        </w:rPr>
        <w:t>и</w:t>
      </w:r>
      <w:r w:rsidRPr="00DB190B">
        <w:rPr>
          <w:rStyle w:val="apple-converted-space"/>
          <w:color w:val="252525"/>
          <w:sz w:val="20"/>
          <w:szCs w:val="20"/>
          <w:shd w:val="clear" w:color="auto" w:fill="FFFFFF"/>
        </w:rPr>
        <w:t> </w:t>
      </w:r>
      <w:hyperlink r:id="rId8" w:tooltip="плотность" w:history="1">
        <w:r w:rsidRPr="00DB190B">
          <w:rPr>
            <w:rStyle w:val="a3"/>
            <w:color w:val="0B0080"/>
            <w:sz w:val="20"/>
            <w:szCs w:val="20"/>
            <w:shd w:val="clear" w:color="auto" w:fill="FFFFFF"/>
          </w:rPr>
          <w:t>плотности</w:t>
        </w:r>
      </w:hyperlink>
      <w:r w:rsidRPr="00DB190B">
        <w:rPr>
          <w:sz w:val="20"/>
          <w:szCs w:val="20"/>
          <w:lang w:val="kk-KZ"/>
        </w:rPr>
        <w:t>)</w:t>
      </w:r>
      <w:r w:rsidRPr="00DB190B">
        <w:rPr>
          <w:bCs/>
          <w:color w:val="000000"/>
          <w:sz w:val="20"/>
          <w:szCs w:val="20"/>
        </w:rPr>
        <w:t xml:space="preserve"> можно определить в полевых условиях. </w:t>
      </w:r>
    </w:p>
    <w:p w:rsidR="00DB190B" w:rsidRPr="00DB190B" w:rsidRDefault="00DB190B" w:rsidP="00DB190B">
      <w:pPr>
        <w:shd w:val="clear" w:color="auto" w:fill="FFFFFF"/>
        <w:tabs>
          <w:tab w:val="left" w:leader="underscore" w:pos="1445"/>
          <w:tab w:val="left" w:leader="underscore" w:pos="7339"/>
        </w:tabs>
        <w:jc w:val="center"/>
        <w:rPr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  <w:u w:val="single"/>
        </w:rPr>
        <w:t>Полевые способы определения типов грунтов</w:t>
      </w:r>
    </w:p>
    <w:p w:rsidR="00DB190B" w:rsidRPr="00DB190B" w:rsidRDefault="00DB190B" w:rsidP="00DB190B">
      <w:pPr>
        <w:shd w:val="clear" w:color="auto" w:fill="FFFFFF"/>
        <w:tabs>
          <w:tab w:val="left" w:leader="underscore" w:pos="893"/>
          <w:tab w:val="left" w:leader="underscore" w:pos="3600"/>
          <w:tab w:val="left" w:leader="underscore" w:pos="5779"/>
          <w:tab w:val="left" w:leader="underscore" w:pos="7368"/>
        </w:tabs>
        <w:jc w:val="both"/>
        <w:rPr>
          <w:sz w:val="20"/>
          <w:szCs w:val="20"/>
        </w:rPr>
      </w:pPr>
    </w:p>
    <w:tbl>
      <w:tblPr>
        <w:tblW w:w="7513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134"/>
        <w:gridCol w:w="1276"/>
        <w:gridCol w:w="850"/>
        <w:gridCol w:w="1276"/>
        <w:gridCol w:w="2126"/>
      </w:tblGrid>
      <w:tr w:rsidR="00DB190B" w:rsidRPr="00DB190B" w:rsidTr="00DB190B">
        <w:trPr>
          <w:trHeight w:val="20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Грунты</w:t>
            </w:r>
          </w:p>
        </w:tc>
        <w:tc>
          <w:tcPr>
            <w:tcW w:w="66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Способы определения грунтов</w:t>
            </w:r>
          </w:p>
        </w:tc>
      </w:tr>
      <w:tr w:rsidR="00DB190B" w:rsidRPr="00DB190B" w:rsidTr="00DB190B">
        <w:trPr>
          <w:trHeight w:val="20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растирания на ладони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рассматривание в лупу и глазом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определение состояния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определение способности к скатыванию в шнур</w:t>
            </w:r>
          </w:p>
        </w:tc>
      </w:tr>
      <w:tr w:rsidR="00DB190B" w:rsidRPr="00DB190B" w:rsidTr="00DB190B">
        <w:trPr>
          <w:trHeight w:val="20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сухого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влажного</w:t>
            </w: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Песок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Ощущение песчаной массы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Видны песчаные частицы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Сыпучие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Непластичное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Не скатывается</w:t>
            </w:r>
          </w:p>
        </w:tc>
      </w:tr>
      <w:tr w:rsidR="00DB190B" w:rsidRPr="00DB190B" w:rsidTr="00DB190B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Супесь легкая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Преобладают крупные песчаные частицы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Песчаные частицы преобладают над глинистыми частицами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Комья легко рассыпаются от давления руки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-</w:t>
            </w:r>
          </w:p>
        </w:tc>
      </w:tr>
      <w:tr w:rsidR="00DB190B" w:rsidRPr="00DB190B" w:rsidTr="00DB190B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Супесь тяжелая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Преобладают мелкие песчаные частицы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То же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Цементация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Трудно скатывается в шнур, распадается на кусочки размером 3...5 мм</w:t>
            </w:r>
          </w:p>
        </w:tc>
      </w:tr>
      <w:tr w:rsidR="00DB190B" w:rsidRPr="00DB190B" w:rsidTr="00DB190B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Супесь пылеватая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Впечатление сухой муки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Песка мало, преобладают пылеватые частицы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Цементации нет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Состояние плывунное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Шарик при встряхивании легко растекается в лепешку, в шнур не скатывается</w:t>
            </w:r>
          </w:p>
        </w:tc>
      </w:tr>
    </w:tbl>
    <w:p w:rsidR="00DB190B" w:rsidRPr="00DB190B" w:rsidRDefault="00DB190B" w:rsidP="00DB190B">
      <w:pPr>
        <w:rPr>
          <w:sz w:val="20"/>
          <w:szCs w:val="20"/>
        </w:rPr>
      </w:pPr>
    </w:p>
    <w:p w:rsidR="00DB190B" w:rsidRDefault="00DB190B" w:rsidP="00DB190B">
      <w:pPr>
        <w:rPr>
          <w:sz w:val="20"/>
          <w:szCs w:val="20"/>
          <w:lang w:val="kk-KZ"/>
        </w:rPr>
      </w:pPr>
    </w:p>
    <w:p w:rsidR="00DB190B" w:rsidRDefault="00DB190B" w:rsidP="00DB190B">
      <w:pPr>
        <w:rPr>
          <w:sz w:val="20"/>
          <w:szCs w:val="20"/>
          <w:lang w:val="kk-KZ"/>
        </w:rPr>
      </w:pPr>
    </w:p>
    <w:p w:rsidR="00DB190B" w:rsidRDefault="00DB190B" w:rsidP="00DB190B">
      <w:pPr>
        <w:rPr>
          <w:sz w:val="20"/>
          <w:szCs w:val="20"/>
          <w:lang w:val="kk-KZ"/>
        </w:rPr>
      </w:pPr>
    </w:p>
    <w:p w:rsidR="00DB190B" w:rsidRDefault="00DB190B" w:rsidP="00DB190B">
      <w:pPr>
        <w:rPr>
          <w:sz w:val="20"/>
          <w:szCs w:val="20"/>
          <w:lang w:val="kk-KZ"/>
        </w:rPr>
      </w:pPr>
    </w:p>
    <w:p w:rsidR="00DB190B" w:rsidRDefault="00DB190B" w:rsidP="00DB190B">
      <w:pPr>
        <w:rPr>
          <w:sz w:val="20"/>
          <w:szCs w:val="20"/>
          <w:lang w:val="kk-KZ"/>
        </w:rPr>
      </w:pPr>
    </w:p>
    <w:p w:rsidR="00DB190B" w:rsidRPr="00DB190B" w:rsidRDefault="00DB190B" w:rsidP="00DB190B">
      <w:pPr>
        <w:rPr>
          <w:sz w:val="20"/>
          <w:szCs w:val="20"/>
          <w:lang w:val="kk-KZ"/>
        </w:rPr>
      </w:pPr>
    </w:p>
    <w:tbl>
      <w:tblPr>
        <w:tblW w:w="765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134"/>
        <w:gridCol w:w="1276"/>
        <w:gridCol w:w="1843"/>
      </w:tblGrid>
      <w:tr w:rsidR="00DB190B" w:rsidRPr="00DB190B" w:rsidTr="00DB190B">
        <w:trPr>
          <w:trHeight w:val="20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>Грунты</w:t>
            </w:r>
          </w:p>
        </w:tc>
        <w:tc>
          <w:tcPr>
            <w:tcW w:w="66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Способы определения грунтов</w:t>
            </w:r>
          </w:p>
        </w:tc>
      </w:tr>
      <w:tr w:rsidR="00DB190B" w:rsidRPr="00DB190B" w:rsidTr="00DB190B">
        <w:trPr>
          <w:trHeight w:val="20"/>
        </w:trPr>
        <w:tc>
          <w:tcPr>
            <w:tcW w:w="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растирания на ладони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Рассматри</w:t>
            </w:r>
            <w:proofErr w:type="spellEnd"/>
            <w:r>
              <w:rPr>
                <w:bCs/>
                <w:color w:val="000000"/>
                <w:sz w:val="20"/>
                <w:szCs w:val="20"/>
                <w:lang w:val="kk-KZ" w:eastAsia="en-US"/>
              </w:rPr>
              <w:t>-</w:t>
            </w: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вание</w:t>
            </w:r>
            <w:proofErr w:type="spellEnd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 в лупу и глазом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определение состояния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определение способности к скатыванию в шнур</w:t>
            </w:r>
          </w:p>
        </w:tc>
      </w:tr>
      <w:tr w:rsidR="00DB190B" w:rsidRPr="00DB190B" w:rsidTr="00DB190B">
        <w:trPr>
          <w:trHeight w:val="20"/>
        </w:trPr>
        <w:tc>
          <w:tcPr>
            <w:tcW w:w="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сухого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влажного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B190B" w:rsidRPr="00DB190B" w:rsidRDefault="00DB190B">
            <w:pPr>
              <w:rPr>
                <w:sz w:val="20"/>
                <w:szCs w:val="20"/>
                <w:lang w:eastAsia="en-US"/>
              </w:rPr>
            </w:pPr>
          </w:p>
        </w:tc>
      </w:tr>
      <w:tr w:rsidR="00DB190B" w:rsidRPr="00DB190B" w:rsidTr="00DB190B">
        <w:trPr>
          <w:trHeight w:val="2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Суглинок легкий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Чувствуются песчаные частицы, комочки раздавливаются легко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Ясно видно присутствие песчинок на фоне тонкого порошка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раздавливании требуется некоторое усилие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Пластичность и липкость малая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Длинного шнура не получается</w:t>
            </w:r>
          </w:p>
        </w:tc>
      </w:tr>
      <w:tr w:rsidR="00DB190B" w:rsidRPr="00DB190B" w:rsidTr="00DB190B">
        <w:trPr>
          <w:trHeight w:val="2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val="kk-KZ" w:eastAsia="en-US"/>
              </w:rPr>
              <w:t>С</w:t>
            </w: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углинок</w:t>
            </w:r>
            <w:proofErr w:type="spellEnd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 пылеватый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Песка мало, комочки раздавливаются легко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Видны тонкие пылевидные частицы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Комья не тверды, под ударом молотка рассыпаются на мелкие кусочки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Пластичный, липкий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Длинного шнура не получается, так как он рвется на кусочки диаметром </w:t>
            </w:r>
            <w:smartTag w:uri="urn:schemas-microsoft-com:office:smarttags" w:element="metricconverter">
              <w:smartTagPr>
                <w:attr w:name="ProductID" w:val="3 мм"/>
              </w:smartTagPr>
              <w:r w:rsidRPr="00DB190B">
                <w:rPr>
                  <w:bCs/>
                  <w:color w:val="000000"/>
                  <w:sz w:val="20"/>
                  <w:szCs w:val="20"/>
                  <w:lang w:eastAsia="en-US"/>
                </w:rPr>
                <w:t>3 мм</w:t>
              </w:r>
            </w:smartTag>
          </w:p>
        </w:tc>
      </w:tr>
      <w:tr w:rsidR="00DB190B" w:rsidRPr="00DB190B" w:rsidTr="00DB190B">
        <w:trPr>
          <w:trHeight w:val="2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Суглинок тяжелый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растирании в сухом состоянии чувствуется присутствие песка. Комочки раздавливаются с трудом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То же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То же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То же, но в большей степени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При раскатывании дает длинный шнур диаметром от 1 до </w:t>
            </w:r>
            <w:smartTag w:uri="urn:schemas-microsoft-com:office:smarttags" w:element="metricconverter">
              <w:smartTagPr>
                <w:attr w:name="ProductID" w:val="2 мм"/>
              </w:smartTagPr>
              <w:r w:rsidRPr="00DB190B">
                <w:rPr>
                  <w:bCs/>
                  <w:color w:val="000000"/>
                  <w:sz w:val="20"/>
                  <w:szCs w:val="20"/>
                  <w:lang w:eastAsia="en-US"/>
                </w:rPr>
                <w:t>2 мм</w:t>
              </w:r>
            </w:smartTag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. Шарики при сдавливании в лепешку трескаются по краям</w:t>
            </w:r>
          </w:p>
        </w:tc>
      </w:tr>
      <w:tr w:rsidR="00DB190B" w:rsidRPr="00DB190B" w:rsidTr="00DB190B">
        <w:trPr>
          <w:trHeight w:val="2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Глины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растирании в сыром состоянии песчаных частиц не чувствуется. Комочки раздавливаются с большим трудом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Однородная глинистая тонкая порошкообразная масса, не содержащая частиц крупнее </w:t>
            </w:r>
            <w:smartTag w:uri="urn:schemas-microsoft-com:office:smarttags" w:element="metricconverter">
              <w:smartTagPr>
                <w:attr w:name="ProductID" w:val="0,25 мм"/>
              </w:smartTagPr>
              <w:r w:rsidRPr="00DB190B">
                <w:rPr>
                  <w:bCs/>
                  <w:color w:val="000000"/>
                  <w:sz w:val="20"/>
                  <w:szCs w:val="20"/>
                  <w:lang w:eastAsia="en-US"/>
                </w:rPr>
                <w:t>0,25 мм</w:t>
              </w:r>
            </w:smartTag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Твердый в кусках, при ударе молотком колется на отдельные куски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Очень пластичный, липкий и мажущийся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При раскатывании дает прочный длинный шнур диаметром не менее </w:t>
            </w:r>
            <w:smartTag w:uri="urn:schemas-microsoft-com:office:smarttags" w:element="metricconverter">
              <w:smartTagPr>
                <w:attr w:name="ProductID" w:val="1 мм"/>
              </w:smartTagPr>
              <w:r w:rsidRPr="00DB190B">
                <w:rPr>
                  <w:bCs/>
                  <w:color w:val="000000"/>
                  <w:sz w:val="20"/>
                  <w:szCs w:val="20"/>
                  <w:lang w:eastAsia="en-US"/>
                </w:rPr>
                <w:t>1 мм</w:t>
              </w:r>
            </w:smartTag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. Легко скатывается в шарики, при сдавливании в лепешку не трескается по краям</w:t>
            </w:r>
          </w:p>
        </w:tc>
      </w:tr>
    </w:tbl>
    <w:p w:rsidR="00DB190B" w:rsidRPr="00DB190B" w:rsidRDefault="00DB190B" w:rsidP="00DB190B">
      <w:pPr>
        <w:shd w:val="clear" w:color="auto" w:fill="FFFFFF"/>
        <w:tabs>
          <w:tab w:val="left" w:leader="underscore" w:pos="1032"/>
          <w:tab w:val="left" w:pos="2309"/>
          <w:tab w:val="left" w:pos="2986"/>
          <w:tab w:val="left" w:leader="underscore" w:pos="3576"/>
          <w:tab w:val="left" w:leader="underscore" w:pos="5722"/>
          <w:tab w:val="left" w:leader="underscore" w:pos="7243"/>
        </w:tabs>
        <w:jc w:val="both"/>
        <w:rPr>
          <w:sz w:val="20"/>
          <w:szCs w:val="20"/>
        </w:rPr>
      </w:pPr>
    </w:p>
    <w:p w:rsidR="00DB190B" w:rsidRPr="00DB190B" w:rsidRDefault="00DB190B" w:rsidP="00DB190B">
      <w:pPr>
        <w:shd w:val="clear" w:color="auto" w:fill="FFFFFF"/>
        <w:tabs>
          <w:tab w:val="left" w:leader="underscore" w:pos="1637"/>
          <w:tab w:val="left" w:leader="underscore" w:pos="7411"/>
        </w:tabs>
        <w:jc w:val="center"/>
        <w:rPr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  <w:u w:val="single"/>
        </w:rPr>
        <w:lastRenderedPageBreak/>
        <w:t xml:space="preserve">Определение плотности связных грунтов </w:t>
      </w:r>
    </w:p>
    <w:p w:rsidR="00DB190B" w:rsidRPr="00DB190B" w:rsidRDefault="00DB190B" w:rsidP="00DB190B">
      <w:pPr>
        <w:shd w:val="clear" w:color="auto" w:fill="FFFFFF"/>
        <w:tabs>
          <w:tab w:val="left" w:pos="2083"/>
        </w:tabs>
        <w:jc w:val="both"/>
        <w:rPr>
          <w:sz w:val="20"/>
          <w:szCs w:val="20"/>
        </w:rPr>
      </w:pPr>
    </w:p>
    <w:tbl>
      <w:tblPr>
        <w:tblW w:w="765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85"/>
        <w:gridCol w:w="5670"/>
      </w:tblGrid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Степень плотности грунта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Характеристика плотности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Рыхлый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Лопата свободно входит в грунт. При выбрасывании куски грунта распадаются. При бурении буровая ложка легко уходит в грунт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Средней плотности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Лопата нажимом ноги погружается в грунт на штык. Вынутые куски распадаются. Буровая ложка от 10 оборотов уходит на глубину 15...20 см. Инструмент вращается сравнительно легко.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Плотный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Лопата в грунт идет с трудом. Куски грунта разламываются руками с усилием. От 10 оборотов с нагрузкой на шарнирный хомут 1 человека буровая ложка уходит на глубину 10...15 см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Очень плотный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Лопата в грунт не погружается. Разработку ведут с помощью кирки и лома. Куски руками не разламываются. Бурение производится змеевиком с </w:t>
            </w: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пригрузом</w:t>
            </w:r>
            <w:proofErr w:type="spellEnd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 1...2 человека, от 10 оборотов змеевик погружается на 5...7 см</w:t>
            </w:r>
          </w:p>
        </w:tc>
      </w:tr>
    </w:tbl>
    <w:p w:rsidR="00DB190B" w:rsidRPr="00DB190B" w:rsidRDefault="00DB190B" w:rsidP="00DB190B">
      <w:pPr>
        <w:jc w:val="both"/>
        <w:rPr>
          <w:sz w:val="20"/>
          <w:szCs w:val="20"/>
        </w:rPr>
      </w:pPr>
    </w:p>
    <w:p w:rsidR="00DB190B" w:rsidRPr="00DB190B" w:rsidRDefault="00DB190B" w:rsidP="00DB190B">
      <w:pPr>
        <w:shd w:val="clear" w:color="auto" w:fill="FFFFFF"/>
        <w:tabs>
          <w:tab w:val="left" w:leader="underscore" w:pos="1800"/>
          <w:tab w:val="left" w:leader="underscore" w:pos="7368"/>
        </w:tabs>
        <w:jc w:val="center"/>
        <w:rPr>
          <w:b/>
          <w:bCs/>
          <w:color w:val="000000"/>
          <w:sz w:val="20"/>
          <w:szCs w:val="20"/>
          <w:u w:val="single"/>
          <w:lang w:val="en-US"/>
        </w:rPr>
      </w:pPr>
      <w:r w:rsidRPr="00DB190B">
        <w:rPr>
          <w:b/>
          <w:bCs/>
          <w:color w:val="000000"/>
          <w:sz w:val="20"/>
          <w:szCs w:val="20"/>
          <w:u w:val="single"/>
        </w:rPr>
        <w:t>Определение влажности грунтов</w:t>
      </w:r>
      <w:r w:rsidRPr="00DB190B">
        <w:rPr>
          <w:b/>
          <w:bCs/>
          <w:color w:val="000000"/>
          <w:sz w:val="20"/>
          <w:szCs w:val="20"/>
          <w:u w:val="single"/>
          <w:lang w:val="en-US"/>
        </w:rPr>
        <w:t xml:space="preserve"> </w:t>
      </w:r>
    </w:p>
    <w:p w:rsidR="00DB190B" w:rsidRPr="00DB190B" w:rsidRDefault="00DB190B" w:rsidP="00DB190B">
      <w:pPr>
        <w:shd w:val="clear" w:color="auto" w:fill="FFFFFF"/>
        <w:tabs>
          <w:tab w:val="left" w:leader="underscore" w:pos="1800"/>
          <w:tab w:val="left" w:leader="underscore" w:pos="7368"/>
        </w:tabs>
        <w:jc w:val="both"/>
        <w:rPr>
          <w:b/>
          <w:bCs/>
          <w:color w:val="000000"/>
          <w:sz w:val="20"/>
          <w:szCs w:val="20"/>
          <w:u w:val="single"/>
          <w:lang w:val="en-US"/>
        </w:rPr>
      </w:pPr>
    </w:p>
    <w:tbl>
      <w:tblPr>
        <w:tblW w:w="765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85"/>
        <w:gridCol w:w="5670"/>
      </w:tblGrid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Степень влажности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Характеристика влажности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Сухой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растирании грунт пылит и не дает ощущения прохладной массы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Маловлажный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Грунт дает ощущение прохладной массы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Влажный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сжатии в руке вода из грунта не сочится, но приложенная непроклеенная бумага к грунту промокает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Очень влажный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сжатии грунта в руке вода выделяется слабо. Грунт сильно пачкает руки и при встряхивании на ладони расползается в лепешку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Водонасыщенный</w:t>
            </w:r>
            <w:proofErr w:type="spellEnd"/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При сжатии в руке из грунта вода сильно сочится, в спокойном состоянии (на доске) грунт расползается</w:t>
            </w:r>
          </w:p>
        </w:tc>
      </w:tr>
    </w:tbl>
    <w:p w:rsidR="00DB190B" w:rsidRPr="00DB190B" w:rsidRDefault="00DB190B" w:rsidP="00DB190B">
      <w:pPr>
        <w:shd w:val="clear" w:color="auto" w:fill="FFFFFF"/>
        <w:tabs>
          <w:tab w:val="left" w:leader="underscore" w:pos="1800"/>
          <w:tab w:val="left" w:leader="underscore" w:pos="7368"/>
        </w:tabs>
        <w:jc w:val="both"/>
        <w:rPr>
          <w:sz w:val="20"/>
          <w:szCs w:val="20"/>
        </w:rPr>
      </w:pPr>
    </w:p>
    <w:p w:rsidR="00DB190B" w:rsidRPr="00DB190B" w:rsidRDefault="00DB190B" w:rsidP="00DB190B">
      <w:pPr>
        <w:shd w:val="clear" w:color="auto" w:fill="FFFFFF"/>
        <w:tabs>
          <w:tab w:val="left" w:leader="underscore" w:pos="1411"/>
          <w:tab w:val="left" w:leader="underscore" w:pos="7358"/>
        </w:tabs>
        <w:jc w:val="center"/>
        <w:rPr>
          <w:sz w:val="20"/>
          <w:szCs w:val="20"/>
          <w:u w:val="single"/>
        </w:rPr>
      </w:pPr>
      <w:r w:rsidRPr="00DB190B">
        <w:rPr>
          <w:b/>
          <w:bCs/>
          <w:color w:val="000000"/>
          <w:sz w:val="20"/>
          <w:szCs w:val="20"/>
          <w:u w:val="single"/>
        </w:rPr>
        <w:t xml:space="preserve">Определение консистенции глинистых грунтов </w:t>
      </w:r>
    </w:p>
    <w:p w:rsidR="00DB190B" w:rsidRPr="00DB190B" w:rsidRDefault="00DB190B" w:rsidP="00DB190B">
      <w:pPr>
        <w:jc w:val="both"/>
        <w:rPr>
          <w:sz w:val="20"/>
          <w:szCs w:val="20"/>
        </w:rPr>
      </w:pPr>
    </w:p>
    <w:tbl>
      <w:tblPr>
        <w:tblW w:w="765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85"/>
        <w:gridCol w:w="5670"/>
      </w:tblGrid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Консистенция грунта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Характеристика грунта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Твердая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Грунт разламывается с трудом, от удара распадается на куски, </w:t>
            </w: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маловлажен</w:t>
            </w:r>
            <w:proofErr w:type="spellEnd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, почти сухой, под давлением не формируется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Тугопластичная</w:t>
            </w:r>
            <w:proofErr w:type="spellEnd"/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Грунт разламывается на куски. Под давлением формируется (палец с усилием вдавливается в грунт), шнур скатать не удается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Мягкопластичная</w:t>
            </w:r>
            <w:proofErr w:type="spellEnd"/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 xml:space="preserve">Грунт вязкий, прилипает к инструменту, от собственного веса </w:t>
            </w: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 xml:space="preserve">форма не меняется, при раскатывании дает длинные плоские шнуры диаметром не менее </w:t>
            </w:r>
            <w:smartTag w:uri="urn:schemas-microsoft-com:office:smarttags" w:element="metricconverter">
              <w:smartTagPr>
                <w:attr w:name="ProductID" w:val="0,5 мм"/>
              </w:smartTagPr>
              <w:r w:rsidRPr="00DB190B">
                <w:rPr>
                  <w:bCs/>
                  <w:color w:val="000000"/>
                  <w:sz w:val="20"/>
                  <w:szCs w:val="20"/>
                  <w:lang w:eastAsia="en-US"/>
                </w:rPr>
                <w:t>0,5 мм</w:t>
              </w:r>
            </w:smartTag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, слегка пачкает руки</w:t>
            </w:r>
          </w:p>
        </w:tc>
      </w:tr>
      <w:tr w:rsidR="00DB190B" w:rsidRPr="00DB190B" w:rsidTr="00DB190B">
        <w:trPr>
          <w:trHeight w:val="2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lastRenderedPageBreak/>
              <w:t>Текучая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76" w:lineRule="auto"/>
              <w:rPr>
                <w:sz w:val="20"/>
                <w:szCs w:val="20"/>
                <w:lang w:eastAsia="en-US"/>
              </w:rPr>
            </w:pPr>
            <w:r w:rsidRPr="00DB190B">
              <w:rPr>
                <w:bCs/>
                <w:color w:val="000000"/>
                <w:sz w:val="20"/>
                <w:szCs w:val="20"/>
                <w:lang w:eastAsia="en-US"/>
              </w:rPr>
              <w:t>Грунт мягкий, сильно пачкает руки, от собственного веса без встряхивания расплывается по горизонтальной поверхности</w:t>
            </w:r>
          </w:p>
        </w:tc>
      </w:tr>
    </w:tbl>
    <w:p w:rsidR="00DB190B" w:rsidRPr="00DB190B" w:rsidRDefault="00DB190B" w:rsidP="00DB190B">
      <w:pPr>
        <w:jc w:val="both"/>
        <w:rPr>
          <w:sz w:val="20"/>
          <w:szCs w:val="20"/>
        </w:rPr>
      </w:pP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</w:p>
    <w:p w:rsidR="00DB190B" w:rsidRPr="00DB190B" w:rsidRDefault="00DB190B" w:rsidP="00DB19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0"/>
          <w:szCs w:val="20"/>
        </w:rPr>
      </w:pPr>
      <w:r w:rsidRPr="00DB190B">
        <w:rPr>
          <w:sz w:val="20"/>
          <w:szCs w:val="20"/>
        </w:rPr>
        <w:t xml:space="preserve">Кроме грунтов природного происхождения для отсыпки насыпей применяют отходы промышленности: </w:t>
      </w:r>
      <w:proofErr w:type="spellStart"/>
      <w:r w:rsidRPr="00DB190B">
        <w:rPr>
          <w:sz w:val="20"/>
          <w:szCs w:val="20"/>
        </w:rPr>
        <w:t>золошлаковые</w:t>
      </w:r>
      <w:proofErr w:type="spellEnd"/>
      <w:r w:rsidRPr="00DB190B">
        <w:rPr>
          <w:sz w:val="20"/>
          <w:szCs w:val="20"/>
        </w:rPr>
        <w:t xml:space="preserve"> материалы, отвалы горнодобывающей промышленности и др.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При строительстве земляного полотна могут встречаться особые разновидности грунтов, отличающиеся специфическими свойствами. К ним относятся засоленные грунты, биогенные грунты, торфы, мерзлые и вечномерзлые грунты и </w:t>
      </w:r>
      <w:proofErr w:type="spellStart"/>
      <w:r w:rsidRPr="00DB190B">
        <w:rPr>
          <w:color w:val="000000"/>
          <w:sz w:val="20"/>
          <w:szCs w:val="20"/>
        </w:rPr>
        <w:t>пучинистые</w:t>
      </w:r>
      <w:proofErr w:type="spellEnd"/>
      <w:r w:rsidRPr="00DB190B">
        <w:rPr>
          <w:color w:val="000000"/>
          <w:sz w:val="20"/>
          <w:szCs w:val="20"/>
        </w:rPr>
        <w:t xml:space="preserve"> грунты.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b/>
          <w:bCs/>
          <w:color w:val="000000"/>
          <w:sz w:val="20"/>
          <w:szCs w:val="20"/>
        </w:rPr>
        <w:t xml:space="preserve">К </w:t>
      </w:r>
      <w:proofErr w:type="spellStart"/>
      <w:r w:rsidRPr="00DB190B">
        <w:rPr>
          <w:b/>
          <w:bCs/>
          <w:color w:val="000000"/>
          <w:sz w:val="20"/>
          <w:szCs w:val="20"/>
        </w:rPr>
        <w:t>пучинистым</w:t>
      </w:r>
      <w:proofErr w:type="spellEnd"/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относят пески мелкие и пылеватые, а также глинистые грунты и крупнообломочные с глинистым заполнителем. Степень морозной пучинистости грунтов оценивают в соответствии с табл. 2.9.</w:t>
      </w:r>
    </w:p>
    <w:p w:rsidR="00DB190B" w:rsidRPr="00DB190B" w:rsidRDefault="00DB190B" w:rsidP="00DB190B">
      <w:pPr>
        <w:shd w:val="clear" w:color="auto" w:fill="FFFFFF"/>
        <w:rPr>
          <w:color w:val="000000"/>
          <w:sz w:val="20"/>
          <w:szCs w:val="20"/>
        </w:rPr>
      </w:pPr>
      <w:r w:rsidRPr="00DB190B">
        <w:rPr>
          <w:color w:val="000000"/>
          <w:spacing w:val="40"/>
          <w:sz w:val="20"/>
          <w:szCs w:val="20"/>
        </w:rPr>
        <w:t>Таблица 2.9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8"/>
        <w:gridCol w:w="1970"/>
      </w:tblGrid>
      <w:tr w:rsidR="00DB190B" w:rsidRPr="00DB190B" w:rsidTr="00DB190B">
        <w:trPr>
          <w:trHeight w:val="20"/>
          <w:jc w:val="center"/>
        </w:trPr>
        <w:tc>
          <w:tcPr>
            <w:tcW w:w="3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Разновидность грунтов</w:t>
            </w:r>
          </w:p>
        </w:tc>
        <w:tc>
          <w:tcPr>
            <w:tcW w:w="13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Группа по степени пучинистости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гравелистый, крупный и средней крупности с содержанием частиц мельче 0,05 мм до 2 %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I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гравийный крупный, средней крупности и мелкий с содержанием частиц мельче 0,05 мм до 15 %.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II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Супесь легкая крупная, супесь легкая, суглинок легкий и тяжелый, глины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III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Песок пылеватый, супесь пылеватая, суглинок тяжелый пылеватый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IV</w:t>
            </w:r>
          </w:p>
        </w:tc>
      </w:tr>
      <w:tr w:rsidR="00DB190B" w:rsidRPr="00DB190B" w:rsidTr="00DB190B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Супесь тяжелая пылеватая, суглинок легкий пылеватый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B190B" w:rsidRPr="00DB190B" w:rsidRDefault="00DB190B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  <w:lang w:eastAsia="en-US"/>
              </w:rPr>
            </w:pPr>
            <w:r w:rsidRPr="00DB190B">
              <w:rPr>
                <w:color w:val="000000"/>
                <w:sz w:val="20"/>
                <w:szCs w:val="20"/>
                <w:lang w:eastAsia="en-US"/>
              </w:rPr>
              <w:t>V</w:t>
            </w:r>
          </w:p>
        </w:tc>
      </w:tr>
    </w:tbl>
    <w:p w:rsidR="00DB190B" w:rsidRPr="00DB190B" w:rsidRDefault="00DB190B" w:rsidP="00DB190B">
      <w:pPr>
        <w:shd w:val="clear" w:color="auto" w:fill="FFFFFF"/>
        <w:ind w:firstLine="284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Все грунты, применяемые при строительстве земляного полотна, разделяют на </w:t>
      </w:r>
      <w:r w:rsidRPr="00DB190B">
        <w:rPr>
          <w:b/>
          <w:color w:val="000000"/>
          <w:sz w:val="20"/>
          <w:szCs w:val="20"/>
        </w:rPr>
        <w:t>четыре категории по трудности разработки</w:t>
      </w:r>
      <w:r w:rsidRPr="00DB190B">
        <w:rPr>
          <w:color w:val="000000"/>
          <w:sz w:val="20"/>
          <w:szCs w:val="20"/>
        </w:rPr>
        <w:t>. В табл. 2.10 указаны признаки для отнесения грунта к той или иной категории в зависимости от применяемых дорожно-строительных машин.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Для насыпей применяют грунты, состояние которых под действием природных факторов не изменяется или изменяется незначительно, что не влияет на их прочность и устойчивость в земляном полотне. К таким грунтам относят: </w:t>
      </w:r>
      <w:r w:rsidRPr="00DB190B">
        <w:rPr>
          <w:b/>
          <w:color w:val="000000"/>
          <w:sz w:val="20"/>
          <w:szCs w:val="20"/>
        </w:rPr>
        <w:t xml:space="preserve">скальные </w:t>
      </w:r>
      <w:proofErr w:type="spellStart"/>
      <w:r w:rsidRPr="00DB190B">
        <w:rPr>
          <w:b/>
          <w:color w:val="000000"/>
          <w:sz w:val="20"/>
          <w:szCs w:val="20"/>
        </w:rPr>
        <w:t>неразмягченные</w:t>
      </w:r>
      <w:proofErr w:type="spellEnd"/>
      <w:r w:rsidRPr="00DB190B">
        <w:rPr>
          <w:b/>
          <w:color w:val="000000"/>
          <w:sz w:val="20"/>
          <w:szCs w:val="20"/>
        </w:rPr>
        <w:t xml:space="preserve"> породы, крупнообломочные, песчаные (кроме мелких и пылеватых), супеси легкие и крупные</w:t>
      </w:r>
      <w:r w:rsidRPr="00DB190B">
        <w:rPr>
          <w:color w:val="000000"/>
          <w:sz w:val="20"/>
          <w:szCs w:val="20"/>
        </w:rPr>
        <w:t xml:space="preserve">. Эти грунты применяют для возведения земляного полотна без ограничений. </w:t>
      </w:r>
      <w:r w:rsidRPr="00DB190B">
        <w:rPr>
          <w:b/>
          <w:color w:val="000000"/>
          <w:sz w:val="20"/>
          <w:szCs w:val="20"/>
        </w:rPr>
        <w:t>Грунты глинистые, мелкие и пылеватые пески, размягчаемые скальные грунты, некоторые грунты особых разновидностей</w:t>
      </w:r>
      <w:r w:rsidRPr="00DB190B">
        <w:rPr>
          <w:color w:val="000000"/>
          <w:sz w:val="20"/>
          <w:szCs w:val="20"/>
        </w:rPr>
        <w:t xml:space="preserve"> также пригодны для строительства земляного полотна, но при этом необходимо учитывать некоторые ограничения.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 xml:space="preserve">Возможность и целесообразность применения этих грунтов устанавливают в зависимости от местных условий с учетом технико-экономических соображений. Например, глины мергелистые, сланцевые и жирные, грунты меловые тальковые и трепелы пригодны для отсыпки насыпей в благоприятных условиях, то есть в сухих </w:t>
      </w:r>
      <w:r w:rsidRPr="00DB190B">
        <w:rPr>
          <w:color w:val="000000"/>
          <w:sz w:val="20"/>
          <w:szCs w:val="20"/>
        </w:rPr>
        <w:lastRenderedPageBreak/>
        <w:t>местах, а на участках с неблагоприятными гидрологическими условиями, на поймах рек, в низинах, где уровень грунтовых вод высокий или может быть с длительным подтоплением поверхностными водами, эти грунты могут быть применены только для верхней части насыпи.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>Для нижней части насыпей, длительно или постоянно подтопляемых водой, можно применять скальные или крупнообломочные грунты, песок крупный или средней крупности, а также супесь легкую крупную с массовой долей глинистых частиц не более 6</w:t>
      </w:r>
      <w:r w:rsidRPr="00DB190B">
        <w:rPr>
          <w:rStyle w:val="apple-converted-space"/>
          <w:sz w:val="20"/>
          <w:szCs w:val="20"/>
        </w:rPr>
        <w:t> </w:t>
      </w:r>
      <w:r w:rsidRPr="00DB190B">
        <w:rPr>
          <w:color w:val="000000"/>
          <w:sz w:val="20"/>
          <w:szCs w:val="20"/>
        </w:rPr>
        <w:t>%.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>Не применяют для насыпей грунты: глинистые избыточно засоленные; глинистые, влажность которых выше допустимой; торф, ил, мелкий песок и глинистые грунты с примесью ила и органических веществ; верхний почвенный слой, содержащий в большом количестве корни растений; тальковые, пирофилитовые грунты и трепелы для насыпей на переувлажненном основании и на участках, где возможен длительный застой воды; содержащие гипс в количестве, превышающем нормы.</w:t>
      </w:r>
    </w:p>
    <w:p w:rsidR="00DB190B" w:rsidRPr="00DB190B" w:rsidRDefault="00DB190B" w:rsidP="00DB190B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DB190B">
        <w:rPr>
          <w:color w:val="000000"/>
          <w:sz w:val="20"/>
          <w:szCs w:val="20"/>
        </w:rPr>
        <w:t>Источниками грунта для отсыпки насыпей являются: выемки, грунтовые карьеры и боковые резервы.</w:t>
      </w:r>
    </w:p>
    <w:p w:rsidR="00DB190B" w:rsidRPr="00DB190B" w:rsidRDefault="00DB190B" w:rsidP="00DB190B">
      <w:pPr>
        <w:ind w:firstLine="709"/>
        <w:jc w:val="both"/>
        <w:rPr>
          <w:sz w:val="20"/>
          <w:szCs w:val="20"/>
        </w:rPr>
      </w:pPr>
      <w:r w:rsidRPr="00DB190B">
        <w:rPr>
          <w:rStyle w:val="s0"/>
        </w:rPr>
        <w:t>Рабочий слой на глубину 1,0 м от поверхности цементобетонных и на глубину 0.8 м асфальтобетонных покрытий в III климатической зоне должен состоять из непучинистых или слабопучинистых грунтов (в соответствии с табл. 4-5 и 4-6).</w:t>
      </w:r>
    </w:p>
    <w:p w:rsidR="00DB190B" w:rsidRPr="00DB190B" w:rsidRDefault="00DB190B" w:rsidP="00DB190B">
      <w:pPr>
        <w:ind w:firstLine="709"/>
        <w:jc w:val="both"/>
        <w:rPr>
          <w:sz w:val="20"/>
          <w:szCs w:val="20"/>
        </w:rPr>
      </w:pPr>
      <w:r w:rsidRPr="00DB190B">
        <w:rPr>
          <w:rStyle w:val="s0"/>
        </w:rPr>
        <w:t>При использовании в пределах 2/3 глубины промерзания грунтов III-V категорий пучинистости величину морозного пучения следует определять расчетом по результатам испытаний.</w:t>
      </w:r>
    </w:p>
    <w:p w:rsidR="00DB190B" w:rsidRPr="00DB190B" w:rsidRDefault="00DB190B" w:rsidP="00DB190B">
      <w:pPr>
        <w:ind w:firstLine="709"/>
        <w:jc w:val="both"/>
        <w:rPr>
          <w:sz w:val="20"/>
          <w:szCs w:val="20"/>
        </w:rPr>
      </w:pPr>
      <w:r w:rsidRPr="00DB190B">
        <w:rPr>
          <w:rStyle w:val="s0"/>
        </w:rPr>
        <w:t xml:space="preserve">В условиях IV-V дорожно-климатических зон рабочий слой должен состоять из </w:t>
      </w:r>
      <w:proofErr w:type="spellStart"/>
      <w:r w:rsidRPr="00DB190B">
        <w:rPr>
          <w:rStyle w:val="s0"/>
        </w:rPr>
        <w:t>ненабухающих</w:t>
      </w:r>
      <w:proofErr w:type="spellEnd"/>
      <w:r w:rsidRPr="00DB190B">
        <w:rPr>
          <w:rStyle w:val="s0"/>
        </w:rPr>
        <w:t xml:space="preserve"> и </w:t>
      </w:r>
      <w:proofErr w:type="spellStart"/>
      <w:r w:rsidRPr="00DB190B">
        <w:rPr>
          <w:rStyle w:val="s0"/>
        </w:rPr>
        <w:t>непросадочных</w:t>
      </w:r>
      <w:proofErr w:type="spellEnd"/>
      <w:r w:rsidRPr="00DB190B">
        <w:rPr>
          <w:rStyle w:val="s0"/>
        </w:rPr>
        <w:t xml:space="preserve"> грунтов (табл. 4-3 и 4-4) на глубину 1 и 0,8 м от поверхности соответственно цементобетонного и асфальтобетонного покрытий. Не допускается использовать в пределах рабочего слоя особые грунты без их специальных испытаний и согласования с Инженером.</w:t>
      </w:r>
    </w:p>
    <w:p w:rsidR="00DB190B" w:rsidRPr="00DB190B" w:rsidRDefault="00DB190B" w:rsidP="00DB190B">
      <w:pPr>
        <w:ind w:firstLine="709"/>
        <w:jc w:val="both"/>
        <w:rPr>
          <w:sz w:val="20"/>
          <w:szCs w:val="20"/>
        </w:rPr>
      </w:pPr>
      <w:r w:rsidRPr="00DB190B">
        <w:rPr>
          <w:rStyle w:val="s0"/>
        </w:rPr>
        <w:t>Для насыпей во всех условиях разрешается применять грунты и отходы промышленности, мало меняющие прочность и устойчивость под воздействием погодно- климатических факторов.</w:t>
      </w:r>
    </w:p>
    <w:p w:rsidR="009D3CCA" w:rsidRDefault="00DB190B" w:rsidP="00CF4BF0">
      <w:pPr>
        <w:ind w:firstLine="709"/>
        <w:jc w:val="both"/>
        <w:rPr>
          <w:sz w:val="20"/>
          <w:szCs w:val="20"/>
        </w:rPr>
      </w:pPr>
      <w:r w:rsidRPr="00DB190B">
        <w:rPr>
          <w:rStyle w:val="s0"/>
        </w:rPr>
        <w:t>Грунты и отходы промышленности, изменяющие прочность и устойчивость под воздействием климатических факторов и нагрузок с течением времени, в том числе особые грунты, допускается применять в насыпи с ограничениями, обосновывая их применение результатами испытаний, после получения письменного разрешения Инженера</w:t>
      </w:r>
      <w:r w:rsidRPr="00DB190B">
        <w:rPr>
          <w:sz w:val="20"/>
          <w:szCs w:val="20"/>
        </w:rPr>
        <w:t>.</w:t>
      </w: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Default="00CF4BF0" w:rsidP="00DB190B">
      <w:pPr>
        <w:rPr>
          <w:sz w:val="20"/>
          <w:szCs w:val="20"/>
        </w:rPr>
      </w:pPr>
    </w:p>
    <w:p w:rsidR="00CF4BF0" w:rsidRPr="00DB190B" w:rsidRDefault="00CF4BF0" w:rsidP="00DB190B">
      <w:pPr>
        <w:rPr>
          <w:sz w:val="20"/>
          <w:szCs w:val="20"/>
        </w:rPr>
      </w:pPr>
    </w:p>
    <w:sectPr w:rsidR="00CF4BF0" w:rsidRPr="00DB190B" w:rsidSect="00DB190B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81B"/>
    <w:rsid w:val="000553DF"/>
    <w:rsid w:val="003D181B"/>
    <w:rsid w:val="007720AB"/>
    <w:rsid w:val="009D3CCA"/>
    <w:rsid w:val="00CF4BF0"/>
    <w:rsid w:val="00DB190B"/>
    <w:rsid w:val="00F3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04406F9-8A4D-4490-9ECB-EB151C70D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DB190B"/>
    <w:rPr>
      <w:rFonts w:ascii="Times New Roman" w:hAnsi="Times New Roman" w:cs="Times New Roman" w:hint="default"/>
      <w:color w:val="333399"/>
      <w:u w:val="single"/>
    </w:rPr>
  </w:style>
  <w:style w:type="character" w:customStyle="1" w:styleId="s0">
    <w:name w:val="s0"/>
    <w:rsid w:val="00DB190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apple-converted-space">
    <w:name w:val="apple-converted-space"/>
    <w:basedOn w:val="a0"/>
    <w:rsid w:val="00DB190B"/>
  </w:style>
  <w:style w:type="paragraph" w:styleId="a4">
    <w:name w:val="Balloon Text"/>
    <w:basedOn w:val="a"/>
    <w:link w:val="a5"/>
    <w:uiPriority w:val="99"/>
    <w:semiHidden/>
    <w:unhideWhenUsed/>
    <w:rsid w:val="00DB19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90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3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tionary.org/wiki/%D0%BF%D0%BB%D0%BE%D1%82%D0%BD%D0%BE%D1%81%D1%82%D1%8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u.wiktionary.org/wiki/%D1%82%D0%B2%D0%B5%D1%80%D0%B4%D0%BE%D1%81%D1%82%D1%8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u.wiktionary.org/wiki/%D0%BC%D1%8F%D0%B3%D0%BA%D0%BE%D1%81%D1%82%D1%8C" TargetMode="External"/><Relationship Id="rId5" Type="http://schemas.openxmlformats.org/officeDocument/2006/relationships/hyperlink" Target="https://ru.wiktionary.org/wiki/%D1%81%D0%BE%D1%81%D1%82%D0%BE%D1%8F%D0%BD%D0%B8%D0%B5" TargetMode="External"/><Relationship Id="rId10" Type="http://schemas.openxmlformats.org/officeDocument/2006/relationships/theme" Target="theme/theme1.xml"/><Relationship Id="rId4" Type="http://schemas.openxmlformats.org/officeDocument/2006/relationships/hyperlink" Target="jl:1039088.0%2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3115</Words>
  <Characters>17760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4</cp:revision>
  <cp:lastPrinted>2017-09-18T08:31:00Z</cp:lastPrinted>
  <dcterms:created xsi:type="dcterms:W3CDTF">2016-09-27T13:24:00Z</dcterms:created>
  <dcterms:modified xsi:type="dcterms:W3CDTF">2019-11-08T14:12:00Z</dcterms:modified>
</cp:coreProperties>
</file>